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B251C">
      <w:pPr>
        <w:pStyle w:val="2"/>
        <w:keepNext w:val="0"/>
        <w:keepLines w:val="0"/>
        <w:widowControl/>
        <w:suppressLineNumbers w:val="0"/>
        <w:pBdr>
          <w:bottom w:val="none" w:color="auto" w:sz="0" w:space="0"/>
        </w:pBdr>
        <w:shd w:val="clear" w:fill="FFFFFF"/>
        <w:spacing w:line="300" w:lineRule="atLeast"/>
        <w:ind w:left="0" w:firstLine="0"/>
        <w:jc w:val="center"/>
        <w:rPr>
          <w:rFonts w:ascii="Arial" w:hAnsi="Arial" w:cs="Arial"/>
          <w:b/>
          <w:bCs/>
          <w:i w:val="0"/>
          <w:iCs w:val="0"/>
          <w:caps w:val="0"/>
          <w:color w:val="000000"/>
          <w:spacing w:val="0"/>
          <w:sz w:val="32"/>
          <w:szCs w:val="32"/>
        </w:rPr>
      </w:pPr>
      <w:r>
        <w:rPr>
          <w:rFonts w:hint="default" w:ascii="Arial" w:hAnsi="Arial" w:cs="Arial"/>
          <w:b/>
          <w:bCs/>
          <w:i w:val="0"/>
          <w:iCs w:val="0"/>
          <w:caps w:val="0"/>
          <w:color w:val="000000"/>
          <w:spacing w:val="0"/>
          <w:sz w:val="32"/>
          <w:szCs w:val="32"/>
          <w:shd w:val="clear" w:fill="FFFFFF"/>
        </w:rPr>
        <w:t>中华人民共和国劳动法</w:t>
      </w:r>
    </w:p>
    <w:p w14:paraId="4633367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shd w:val="clear" w:fill="FFFFFF"/>
        </w:rPr>
      </w:pPr>
    </w:p>
    <w:p w14:paraId="6D23C79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w:t>
      </w:r>
      <w:r>
        <w:rPr>
          <w:rFonts w:hint="default" w:ascii="宋体" w:hAnsi="宋体" w:eastAsia="宋体" w:cs="宋体"/>
          <w:i w:val="0"/>
          <w:iCs w:val="0"/>
          <w:caps w:val="0"/>
          <w:color w:val="000000"/>
          <w:spacing w:val="0"/>
          <w:sz w:val="24"/>
          <w:szCs w:val="24"/>
          <w:shd w:val="clear" w:fill="FFFFFF"/>
        </w:rPr>
        <w:t>1994</w:t>
      </w:r>
      <w:r>
        <w:rPr>
          <w:rFonts w:hint="eastAsia" w:ascii="宋体" w:hAnsi="宋体" w:eastAsia="宋体" w:cs="宋体"/>
          <w:i w:val="0"/>
          <w:iCs w:val="0"/>
          <w:caps w:val="0"/>
          <w:color w:val="000000"/>
          <w:spacing w:val="0"/>
          <w:sz w:val="24"/>
          <w:szCs w:val="24"/>
          <w:shd w:val="clear" w:fill="FFFFFF"/>
        </w:rPr>
        <w:t>年</w:t>
      </w:r>
      <w:r>
        <w:rPr>
          <w:rFonts w:hint="default" w:ascii="宋体" w:hAnsi="宋体" w:eastAsia="宋体" w:cs="宋体"/>
          <w:i w:val="0"/>
          <w:iCs w:val="0"/>
          <w:caps w:val="0"/>
          <w:color w:val="000000"/>
          <w:spacing w:val="0"/>
          <w:sz w:val="24"/>
          <w:szCs w:val="24"/>
          <w:shd w:val="clear" w:fill="FFFFFF"/>
        </w:rPr>
        <w:t>7</w:t>
      </w:r>
      <w:r>
        <w:rPr>
          <w:rFonts w:hint="eastAsia" w:ascii="宋体" w:hAnsi="宋体" w:eastAsia="宋体" w:cs="宋体"/>
          <w:i w:val="0"/>
          <w:iCs w:val="0"/>
          <w:caps w:val="0"/>
          <w:color w:val="000000"/>
          <w:spacing w:val="0"/>
          <w:sz w:val="24"/>
          <w:szCs w:val="24"/>
          <w:shd w:val="clear" w:fill="FFFFFF"/>
        </w:rPr>
        <w:t>月</w:t>
      </w:r>
      <w:r>
        <w:rPr>
          <w:rFonts w:hint="default" w:ascii="宋体" w:hAnsi="宋体" w:eastAsia="宋体" w:cs="宋体"/>
          <w:i w:val="0"/>
          <w:iCs w:val="0"/>
          <w:caps w:val="0"/>
          <w:color w:val="000000"/>
          <w:spacing w:val="0"/>
          <w:sz w:val="24"/>
          <w:szCs w:val="24"/>
          <w:shd w:val="clear" w:fill="FFFFFF"/>
        </w:rPr>
        <w:t>5</w:t>
      </w:r>
      <w:r>
        <w:rPr>
          <w:rFonts w:hint="eastAsia" w:ascii="宋体" w:hAnsi="宋体" w:eastAsia="宋体" w:cs="宋体"/>
          <w:i w:val="0"/>
          <w:iCs w:val="0"/>
          <w:caps w:val="0"/>
          <w:color w:val="000000"/>
          <w:spacing w:val="0"/>
          <w:sz w:val="24"/>
          <w:szCs w:val="24"/>
          <w:shd w:val="clear" w:fill="FFFFFF"/>
        </w:rPr>
        <w:t>日第八届全国人民代表大会常务委员会第八次会议通过　根据</w:t>
      </w:r>
      <w:r>
        <w:rPr>
          <w:rFonts w:hint="default" w:ascii="宋体" w:hAnsi="宋体" w:eastAsia="宋体" w:cs="宋体"/>
          <w:i w:val="0"/>
          <w:iCs w:val="0"/>
          <w:caps w:val="0"/>
          <w:color w:val="000000"/>
          <w:spacing w:val="0"/>
          <w:sz w:val="24"/>
          <w:szCs w:val="24"/>
          <w:shd w:val="clear" w:fill="FFFFFF"/>
        </w:rPr>
        <w:t>2009</w:t>
      </w:r>
      <w:r>
        <w:rPr>
          <w:rFonts w:hint="eastAsia" w:ascii="宋体" w:hAnsi="宋体" w:eastAsia="宋体" w:cs="宋体"/>
          <w:i w:val="0"/>
          <w:iCs w:val="0"/>
          <w:caps w:val="0"/>
          <w:color w:val="000000"/>
          <w:spacing w:val="0"/>
          <w:sz w:val="24"/>
          <w:szCs w:val="24"/>
          <w:shd w:val="clear" w:fill="FFFFFF"/>
        </w:rPr>
        <w:t>年</w:t>
      </w:r>
      <w:r>
        <w:rPr>
          <w:rFonts w:hint="default" w:ascii="宋体" w:hAnsi="宋体" w:eastAsia="宋体" w:cs="宋体"/>
          <w:i w:val="0"/>
          <w:iCs w:val="0"/>
          <w:caps w:val="0"/>
          <w:color w:val="000000"/>
          <w:spacing w:val="0"/>
          <w:sz w:val="24"/>
          <w:szCs w:val="24"/>
          <w:shd w:val="clear" w:fill="FFFFFF"/>
        </w:rPr>
        <w:t>8</w:t>
      </w:r>
      <w:r>
        <w:rPr>
          <w:rFonts w:hint="eastAsia" w:ascii="宋体" w:hAnsi="宋体" w:eastAsia="宋体" w:cs="宋体"/>
          <w:i w:val="0"/>
          <w:iCs w:val="0"/>
          <w:caps w:val="0"/>
          <w:color w:val="000000"/>
          <w:spacing w:val="0"/>
          <w:sz w:val="24"/>
          <w:szCs w:val="24"/>
          <w:shd w:val="clear" w:fill="FFFFFF"/>
        </w:rPr>
        <w:t>月</w:t>
      </w:r>
      <w:r>
        <w:rPr>
          <w:rFonts w:hint="default" w:ascii="宋体" w:hAnsi="宋体" w:eastAsia="宋体" w:cs="宋体"/>
          <w:i w:val="0"/>
          <w:iCs w:val="0"/>
          <w:caps w:val="0"/>
          <w:color w:val="000000"/>
          <w:spacing w:val="0"/>
          <w:sz w:val="24"/>
          <w:szCs w:val="24"/>
          <w:shd w:val="clear" w:fill="FFFFFF"/>
        </w:rPr>
        <w:t>27</w:t>
      </w:r>
      <w:r>
        <w:rPr>
          <w:rFonts w:hint="eastAsia" w:ascii="宋体" w:hAnsi="宋体" w:eastAsia="宋体" w:cs="宋体"/>
          <w:i w:val="0"/>
          <w:iCs w:val="0"/>
          <w:caps w:val="0"/>
          <w:color w:val="000000"/>
          <w:spacing w:val="0"/>
          <w:sz w:val="24"/>
          <w:szCs w:val="24"/>
          <w:shd w:val="clear" w:fill="FFFFFF"/>
        </w:rPr>
        <w:t>日第十一届全国人民代表大会常务委员会第十次会议《关于修改部分法律的决定》第一次修正　根据</w:t>
      </w:r>
      <w:r>
        <w:rPr>
          <w:rFonts w:hint="default" w:ascii="宋体" w:hAnsi="宋体" w:eastAsia="宋体" w:cs="宋体"/>
          <w:i w:val="0"/>
          <w:iCs w:val="0"/>
          <w:caps w:val="0"/>
          <w:color w:val="000000"/>
          <w:spacing w:val="0"/>
          <w:sz w:val="24"/>
          <w:szCs w:val="24"/>
          <w:shd w:val="clear" w:fill="FFFFFF"/>
        </w:rPr>
        <w:t>2018</w:t>
      </w:r>
      <w:r>
        <w:rPr>
          <w:rFonts w:hint="eastAsia" w:ascii="宋体" w:hAnsi="宋体" w:eastAsia="宋体" w:cs="宋体"/>
          <w:i w:val="0"/>
          <w:iCs w:val="0"/>
          <w:caps w:val="0"/>
          <w:color w:val="000000"/>
          <w:spacing w:val="0"/>
          <w:sz w:val="24"/>
          <w:szCs w:val="24"/>
          <w:shd w:val="clear" w:fill="FFFFFF"/>
        </w:rPr>
        <w:t>年</w:t>
      </w:r>
      <w:r>
        <w:rPr>
          <w:rFonts w:hint="default" w:ascii="宋体" w:hAnsi="宋体" w:eastAsia="宋体" w:cs="宋体"/>
          <w:i w:val="0"/>
          <w:iCs w:val="0"/>
          <w:caps w:val="0"/>
          <w:color w:val="000000"/>
          <w:spacing w:val="0"/>
          <w:sz w:val="24"/>
          <w:szCs w:val="24"/>
          <w:shd w:val="clear" w:fill="FFFFFF"/>
        </w:rPr>
        <w:t>12</w:t>
      </w:r>
      <w:r>
        <w:rPr>
          <w:rFonts w:hint="eastAsia" w:ascii="宋体" w:hAnsi="宋体" w:eastAsia="宋体" w:cs="宋体"/>
          <w:i w:val="0"/>
          <w:iCs w:val="0"/>
          <w:caps w:val="0"/>
          <w:color w:val="000000"/>
          <w:spacing w:val="0"/>
          <w:sz w:val="24"/>
          <w:szCs w:val="24"/>
          <w:shd w:val="clear" w:fill="FFFFFF"/>
        </w:rPr>
        <w:t>月</w:t>
      </w:r>
      <w:r>
        <w:rPr>
          <w:rFonts w:hint="default" w:ascii="宋体" w:hAnsi="宋体" w:eastAsia="宋体" w:cs="宋体"/>
          <w:i w:val="0"/>
          <w:iCs w:val="0"/>
          <w:caps w:val="0"/>
          <w:color w:val="000000"/>
          <w:spacing w:val="0"/>
          <w:sz w:val="24"/>
          <w:szCs w:val="24"/>
          <w:shd w:val="clear" w:fill="FFFFFF"/>
        </w:rPr>
        <w:t>29</w:t>
      </w:r>
      <w:r>
        <w:rPr>
          <w:rFonts w:hint="eastAsia" w:ascii="宋体" w:hAnsi="宋体" w:eastAsia="宋体" w:cs="宋体"/>
          <w:i w:val="0"/>
          <w:iCs w:val="0"/>
          <w:caps w:val="0"/>
          <w:color w:val="000000"/>
          <w:spacing w:val="0"/>
          <w:sz w:val="24"/>
          <w:szCs w:val="24"/>
          <w:shd w:val="clear" w:fill="FFFFFF"/>
        </w:rPr>
        <w:t>日第十三届全国人民代表大会常务委员会第七次会议《关于修改〈中华人民共和国劳动法〉等七部法律的决定》第二次修正）</w:t>
      </w:r>
    </w:p>
    <w:p w14:paraId="20F67C1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shd w:val="clear" w:fill="FFFFFF"/>
        </w:rPr>
      </w:pPr>
      <w:bookmarkStart w:id="0" w:name="_GoBack"/>
      <w:bookmarkEnd w:id="0"/>
    </w:p>
    <w:p w14:paraId="28E101A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jc w:val="center"/>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第一章　总则</w:t>
      </w:r>
    </w:p>
    <w:p w14:paraId="7F33402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第一条　为了保护劳动者的合法权益，调整劳动关系，建立和维护适应社会主义市场经济的劳动制度，促进经济发展和社会进步，根据宪法，制定本法。</w:t>
      </w:r>
    </w:p>
    <w:p w14:paraId="37888DD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第二条　在中华人民共和国境内的企业、个体经济组织（以下统称用人单位）和与之形成劳动关系的劳动者，适用本法。</w:t>
      </w:r>
    </w:p>
    <w:p w14:paraId="0571EA3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国家机关、事业组织、社会团体和与之建立劳动合同关系的劳动者，依照本法执行。</w:t>
      </w:r>
    </w:p>
    <w:p w14:paraId="5BB75C4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第三条　劳动者享有平等就业和选择职业的权利、取得劳动报酬的权利、休息休假的权利、获得劳动安全卫生保护的权利、接受职业技能培训的权利、享受社会保险和福利的权利、提请劳动争议处理的权利以及法律规定的其他劳动权利。</w:t>
      </w:r>
    </w:p>
    <w:p w14:paraId="1F8EEA6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劳动者应当完成劳动任务，提高职业技能，执行劳动安全卫生规程，遵守劳动纪律和职业道德。</w:t>
      </w:r>
    </w:p>
    <w:p w14:paraId="79E788B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第四条　用人单位应当依法建立和完善规章制度，保障劳动者享有劳动权利和履行劳动义务。</w:t>
      </w:r>
    </w:p>
    <w:p w14:paraId="02B5977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第五条　国家采取各种措施，促进劳动就业，发展职业教育，制定劳动标准，调节社会收入，完善社会保险，协调劳动关系，逐步提高劳动者的生活水平。</w:t>
      </w:r>
    </w:p>
    <w:p w14:paraId="1A7F457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第六条　国家提倡劳动者参加社会义务劳动，开展劳动竞赛和合理化建议活动，鼓励和保护劳动者进行科学研究、技术革新和发明创造，表彰和奖励劳动模范和先进工作者。</w:t>
      </w:r>
    </w:p>
    <w:p w14:paraId="7EFE053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第七条　劳动者有权依法参加和组织工会。</w:t>
      </w:r>
    </w:p>
    <w:p w14:paraId="4A66283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工会代表和维护劳动者的合法权益，依法独立自主地开展活动。</w:t>
      </w:r>
    </w:p>
    <w:p w14:paraId="72D5CF2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第八条　劳动者依照法律规定，通过职工大会、职工代表大会或者其他形式，参与民主管理或者就保护劳动者合法权益与用人单位进行平等协商。</w:t>
      </w:r>
    </w:p>
    <w:p w14:paraId="6DF1BE1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第九条　国务院劳动行政部门主管全国劳动工作。</w:t>
      </w:r>
    </w:p>
    <w:p w14:paraId="67A579F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县级以上地方人民政府劳动行政部门主管本行政区域内的劳动工作。</w:t>
      </w:r>
    </w:p>
    <w:p w14:paraId="5DEA9D6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jc w:val="center"/>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第二章　促进就业</w:t>
      </w:r>
    </w:p>
    <w:p w14:paraId="17F5172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第十条　国家通过促进经济和社会发展，创造就业条件，扩大就业机会。</w:t>
      </w:r>
    </w:p>
    <w:p w14:paraId="46396E4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国家鼓励企业、事业组织、社会团体在法律、行政法规规定的范围内兴办产业或者拓展经营，增加就业。</w:t>
      </w:r>
    </w:p>
    <w:p w14:paraId="75053B7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国家支持劳动者自愿组织起来就业和从事个体经营实现就业。</w:t>
      </w:r>
    </w:p>
    <w:p w14:paraId="6A72CFB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第十一条　地方各级人民政府应当采取措施，发展多种类型的职业介绍机构，提供就业服务。</w:t>
      </w:r>
    </w:p>
    <w:p w14:paraId="7D88500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第十二条　劳动者就业，不因民族、种族、性别、宗教信仰不同而受歧视。</w:t>
      </w:r>
    </w:p>
    <w:p w14:paraId="0CF677A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第十三条　妇女享有与男子平等的就业权利。在录用职工时，除国家规定的不适合妇女的工种或者岗位外，不得以性别为由拒绝录用妇女或者提高对妇女的录用标准。</w:t>
      </w:r>
    </w:p>
    <w:p w14:paraId="2EA30BF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第十四条　残疾人、少数民族人员、退出现役的军人的就业，法律、法规有特别规定的，从其规定。</w:t>
      </w:r>
    </w:p>
    <w:p w14:paraId="7CD2C02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第十五条　禁止用人单位招用未满十六周岁的未成年人。</w:t>
      </w:r>
    </w:p>
    <w:p w14:paraId="5183497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文艺、体育和特种工艺单位招用未满十六周岁的未成年人，必须遵守国家有关规定，并保障其接受义务教育的权利。</w:t>
      </w:r>
    </w:p>
    <w:p w14:paraId="5A42F14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jc w:val="center"/>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第三章　劳动合同和集体合同</w:t>
      </w:r>
    </w:p>
    <w:p w14:paraId="4E129FF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第十六条　劳动合同是劳动者与用人单位确立劳动关系、明确双方权利和义务的协议。</w:t>
      </w:r>
    </w:p>
    <w:p w14:paraId="4A49D05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建立劳动关系应当订立劳动合同。</w:t>
      </w:r>
    </w:p>
    <w:p w14:paraId="0516653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第十七条　订立和变更劳动合同，应当遵循平等自愿、协商一致的原则，不得违反法律、行政法规的规定。</w:t>
      </w:r>
    </w:p>
    <w:p w14:paraId="11C0025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劳动合同依法订立即具有法律约束力，当事人必须履行劳动合同规定的义务。</w:t>
      </w:r>
    </w:p>
    <w:p w14:paraId="6544DF1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第十八条　下列劳动合同无效：</w:t>
      </w:r>
    </w:p>
    <w:p w14:paraId="024C5B9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（一）违反法律、行政法规的劳动合同；</w:t>
      </w:r>
    </w:p>
    <w:p w14:paraId="3C9F33A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（二）采取欺诈、威胁等手段订立的劳动合同。</w:t>
      </w:r>
    </w:p>
    <w:p w14:paraId="14B07FF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无效的劳动合同，从订立的时候起，就没有法律约束力。确认劳动合同部分无效的，如果不影响其余部分的效力，其余部分仍然有效。</w:t>
      </w:r>
    </w:p>
    <w:p w14:paraId="1DBD6AE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劳动合同的无效，由劳动争议仲裁委员会或者人民法院确认。</w:t>
      </w:r>
    </w:p>
    <w:p w14:paraId="4133395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第十九条　劳动合同应当以书面形式订立，并具备以下条款：</w:t>
      </w:r>
    </w:p>
    <w:p w14:paraId="1E2A04F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（一）劳动合同期限；</w:t>
      </w:r>
    </w:p>
    <w:p w14:paraId="3CFB3AE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（二）工作内容；</w:t>
      </w:r>
    </w:p>
    <w:p w14:paraId="433A064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（三）劳动保护和劳动条件；</w:t>
      </w:r>
    </w:p>
    <w:p w14:paraId="55F812F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（四）劳动报酬；</w:t>
      </w:r>
    </w:p>
    <w:p w14:paraId="2B34666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（五）劳动纪律；</w:t>
      </w:r>
    </w:p>
    <w:p w14:paraId="4C97270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（六）劳动合同终止的条件；</w:t>
      </w:r>
    </w:p>
    <w:p w14:paraId="7DE2A97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（七）违反劳动合同的责任。</w:t>
      </w:r>
    </w:p>
    <w:p w14:paraId="63D1C8C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劳动合同除前款规定的必备条款外，当事人可以协商约定其他内容。</w:t>
      </w:r>
    </w:p>
    <w:p w14:paraId="3476AAA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第二十条　劳动合同的期限分为有固定期限、无固定期限和以完成一定的工作为期限。</w:t>
      </w:r>
    </w:p>
    <w:p w14:paraId="121E871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劳动者在同一用人单位连续工作满十年以上，当事人双方同意续延劳动合同的，如果劳动者提出订立无固定期限的劳动合同，应当订立无固定期限的劳动合同。</w:t>
      </w:r>
    </w:p>
    <w:p w14:paraId="74AF360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第二十一条　劳动合同可以约定试用期。试用期最长不得超过六个月。</w:t>
      </w:r>
    </w:p>
    <w:p w14:paraId="18BA71F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第二十二条　劳动合同当事人可以在劳动合同中约定保守用人单位商业秘密的有关事项。</w:t>
      </w:r>
    </w:p>
    <w:p w14:paraId="4C9743A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第二十三条　劳动合同期满或者当事人约定的劳动合同终止条件出现，劳动合同即行终止。</w:t>
      </w:r>
    </w:p>
    <w:p w14:paraId="6D696B4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第二十四条　经劳动合同当事人协商一致，劳动合同可以解除。</w:t>
      </w:r>
    </w:p>
    <w:p w14:paraId="36C8337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第二十五条　劳动者有下列情形之一的，用人单位可以解除劳动合同：</w:t>
      </w:r>
    </w:p>
    <w:p w14:paraId="20986AD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（一）在试用期间被证明不符合录用条件的；</w:t>
      </w:r>
    </w:p>
    <w:p w14:paraId="0C22DF5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（二）严重违反劳动纪律或者用人单位规章制度的；</w:t>
      </w:r>
    </w:p>
    <w:p w14:paraId="5B84055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（三）严重失职，营私舞弊，对用人单位利益造成重大损害的；</w:t>
      </w:r>
    </w:p>
    <w:p w14:paraId="71FE91A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（四）被依法追究刑事责任的。</w:t>
      </w:r>
    </w:p>
    <w:p w14:paraId="6A953C3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第二十六条　有下列情形之一的，用人单位可以解除劳动合同，但是应当提前三十日以书面形式通知劳动者本人：</w:t>
      </w:r>
    </w:p>
    <w:p w14:paraId="1940916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（一）劳动者患病或者非因工负伤，医疗期满后，不能从事原工作也不能从事由用人单位另行安排的工作的；</w:t>
      </w:r>
    </w:p>
    <w:p w14:paraId="00D708F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（二）劳动者不能胜任工作，经过培训或者调整工作岗位，仍不能胜任工作的；</w:t>
      </w:r>
    </w:p>
    <w:p w14:paraId="0587297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（三）劳动合同订立时所依据的客观情况发生重大变化，致使原劳动合同无法履行，经当事人协商不能就变更劳动合同达成协议的。</w:t>
      </w:r>
    </w:p>
    <w:p w14:paraId="71E9D7E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第二十七条　用人单位濒临破产进行法定整顿期间或者生产经营状况发生严重困难，确需裁减人员的，应当提前三十日向工会或者全体职工说明情况，听取工会或者职工的意见，经向劳动行政部门报告后，可以裁减人员。</w:t>
      </w:r>
    </w:p>
    <w:p w14:paraId="37DEFAD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用人单位依据本条规定裁减人员，在六个月内录用人员的，应当优先录用被裁减的人员。</w:t>
      </w:r>
    </w:p>
    <w:p w14:paraId="79FB400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第二十八条　用人单位依据本法第二十四条、第二十六条、第二十七条的规定解除劳动合同的，应当依照国家有关规定给予经济补偿。</w:t>
      </w:r>
    </w:p>
    <w:p w14:paraId="6A5186E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第二十九条　劳动者有下列情形之一的，用人单位不得依据本法第二十六条、第二十七条的规定解除劳动合同：</w:t>
      </w:r>
    </w:p>
    <w:p w14:paraId="63995CD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（一）患职业病或者因工负伤并被确认丧失或者部分丧失劳动能力的；</w:t>
      </w:r>
    </w:p>
    <w:p w14:paraId="0B6CFCE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（二）患病或者负伤，在规定的医疗期内的；</w:t>
      </w:r>
    </w:p>
    <w:p w14:paraId="04CAEE1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（三）女职工在孕期、产期、哺乳期内的；</w:t>
      </w:r>
    </w:p>
    <w:p w14:paraId="32C2D9A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（四）法律、行政法规规定的其他情形。</w:t>
      </w:r>
    </w:p>
    <w:p w14:paraId="6244C9E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第三十条　用人单位解除劳动合同，工会认为不适当的，有权提出意见。如果用人单位违反法律、法规或者劳动合同，工会有权要求重新处理；劳动者申请仲裁或者提起诉讼的，工会应当依法给予支持和帮助。</w:t>
      </w:r>
    </w:p>
    <w:p w14:paraId="5D273A9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第三十一条　劳动者解除劳动合同，应当提前三十日以书面形式通知用人单位。</w:t>
      </w:r>
    </w:p>
    <w:p w14:paraId="5C16F2E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第三十二条　有下列情形之一的，劳动者可以随时通知用人单位解除劳动合同：</w:t>
      </w:r>
    </w:p>
    <w:p w14:paraId="1A0C0DB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（一）在试用期内的；</w:t>
      </w:r>
    </w:p>
    <w:p w14:paraId="0382401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（二）用人单位以暴力、威胁或者非法限制人身自由的手段强迫劳动的；</w:t>
      </w:r>
    </w:p>
    <w:p w14:paraId="41CDB82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（三）用人单位未按照劳动合同约定支付劳动报酬或者提供劳动条件的。</w:t>
      </w:r>
    </w:p>
    <w:p w14:paraId="307105A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第三十三条　企业职工一方与企业可以就劳动报酬、工作时间、休息休假、劳动安全卫生、保险福利等事项，签订集体合同。集体合同草案应当提交职工代表大会或者全体职工讨论通过。</w:t>
      </w:r>
    </w:p>
    <w:p w14:paraId="406FA2D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集体合同由工会代表职工与企业签订；没有建立工会的企业，由职工推举的代表与企业签订。</w:t>
      </w:r>
    </w:p>
    <w:p w14:paraId="74B3CF7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第三十四条　集体合同签订后应当报送劳动行政部门；劳动行政部门自收到集体合同文本之日起十五日内未提出异议的，集体合同即行生效。</w:t>
      </w:r>
    </w:p>
    <w:p w14:paraId="2E6EB8E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第三十五条　依法签订的集体合同对企业和企业全体职工具有约束力。职工个人与企业订立的劳动合同中劳动条件和劳动报酬等标准不得低于集体合同的规定。</w:t>
      </w:r>
    </w:p>
    <w:p w14:paraId="39F57B4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jc w:val="center"/>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第四章　工作时间和休息休假</w:t>
      </w:r>
    </w:p>
    <w:p w14:paraId="4356EA5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第三十六条　国家实行劳动者每日工作时间不超过八小时、平均每周工作时间不超过四十四小时的工时制度。</w:t>
      </w:r>
    </w:p>
    <w:p w14:paraId="4227149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第三十七条　对实行计件工作的劳动者，用人单位应当根据本法第三十六条规定的工时制度合理确定其劳动</w:t>
      </w:r>
    </w:p>
    <w:p w14:paraId="50A2454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定额和计件报酬标准。</w:t>
      </w:r>
    </w:p>
    <w:p w14:paraId="31F4A6E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第三十八条　用人单位应当保证劳动者每周至少休息一日。</w:t>
      </w:r>
    </w:p>
    <w:p w14:paraId="15FEF45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第三十九条　企业因生产特点不能实行本法第三十六条、第三十八条规定的，经劳动行政部门批准，可以实行其他工作和休息办法。</w:t>
      </w:r>
    </w:p>
    <w:p w14:paraId="4718C7C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第四十条　用人单位在下列节日期间应当依法安排劳动者休假：</w:t>
      </w:r>
    </w:p>
    <w:p w14:paraId="5DA1C37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（一）元旦；</w:t>
      </w:r>
    </w:p>
    <w:p w14:paraId="1D408DB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（二）春节；</w:t>
      </w:r>
    </w:p>
    <w:p w14:paraId="5CF5C17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（三）国际劳动节；</w:t>
      </w:r>
    </w:p>
    <w:p w14:paraId="3B8FAE1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（四）国庆节；</w:t>
      </w:r>
    </w:p>
    <w:p w14:paraId="73589A9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（五）法律、法规规定的其他休假节日。</w:t>
      </w:r>
    </w:p>
    <w:p w14:paraId="558FB55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第四十一条　用人单位由于生产经营需要，经与工会和劳动者协商后可以延长工作时间，一般每日不得超过一小时；因特殊原因需要延长工作时间的，在保障劳动者身体健康的条件下延长工作时间每日不得超过三小时，但是每月不得超过三十六小时。</w:t>
      </w:r>
    </w:p>
    <w:p w14:paraId="5F7011C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第四十二条　有下列情形之一的，延长工作时间不受本法第四十一条规定的限制：</w:t>
      </w:r>
    </w:p>
    <w:p w14:paraId="040BA9D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（一）发生自然灾害、事故或者因其他原因，威胁劳动者生命健康和财产安全，需要紧急处理的；</w:t>
      </w:r>
    </w:p>
    <w:p w14:paraId="681F213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（二）生产设备、交通运输线路、公共设施发生故障，影响生产和公众利益，必须及时抢修的；</w:t>
      </w:r>
    </w:p>
    <w:p w14:paraId="1EE8621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（三）法律、行政法规规定的其他情形。</w:t>
      </w:r>
    </w:p>
    <w:p w14:paraId="214875C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第四十三条　用人单位不得违反本法规定延长劳动者的工作时间。</w:t>
      </w:r>
    </w:p>
    <w:p w14:paraId="3DF1C66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第四十四条　有下列情形之一的，用人单位应当按照下列标准支付高于劳动者正常工作时间工资的工资报酬：</w:t>
      </w:r>
    </w:p>
    <w:p w14:paraId="5B1D57E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（一）安排劳动者延长工作时间的，支付不低于工资的百分之一百五十的工资报酬；</w:t>
      </w:r>
    </w:p>
    <w:p w14:paraId="60C807F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（二）休息日安排劳动者工作又不能安排补休的，支付不低于工资的百分之二百的工资报酬；</w:t>
      </w:r>
    </w:p>
    <w:p w14:paraId="2475640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（三）法定休假日安排劳动者工作的，支付不低于工资的百分之三百的工资报酬。</w:t>
      </w:r>
    </w:p>
    <w:p w14:paraId="3EC1B68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第四十五条　国家实行带薪年休假制度。</w:t>
      </w:r>
    </w:p>
    <w:p w14:paraId="364DAD6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劳动者连续工作一年以上的，享受带薪年休假。具体办法由国务院规定。</w:t>
      </w:r>
    </w:p>
    <w:p w14:paraId="7CB5578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jc w:val="center"/>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第五章　工资</w:t>
      </w:r>
    </w:p>
    <w:p w14:paraId="5A52515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第四十六条　工资分配应当遵循按劳分配原则，实行同工同酬。</w:t>
      </w:r>
    </w:p>
    <w:p w14:paraId="2C0D4A4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工资水平在经济发展的基础上逐步提高。国家对工资总量实行宏观调控。</w:t>
      </w:r>
    </w:p>
    <w:p w14:paraId="15B8A6B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第四十七条　用人单位根据本单位的生产经营特点和经济效益，依法自主确定本单位的工资分配方式和工资水平。</w:t>
      </w:r>
    </w:p>
    <w:p w14:paraId="612F711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第四十八条　国家实行最低工资保障制度。最低工资的具体标准由省、自治区、直辖市人民政府规定，报国务院备案。</w:t>
      </w:r>
    </w:p>
    <w:p w14:paraId="0BCA156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用人单位支付劳动者的工资不得低于当地最低工资标准。</w:t>
      </w:r>
    </w:p>
    <w:p w14:paraId="450A9FB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第四十九条　确定和调整最低工资标准应当综合参考下列因素：</w:t>
      </w:r>
    </w:p>
    <w:p w14:paraId="1176080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（一）劳动者本人及平均赡养人口的最低生活费用；</w:t>
      </w:r>
    </w:p>
    <w:p w14:paraId="24FBF1E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（二）社会平均工资水平；</w:t>
      </w:r>
    </w:p>
    <w:p w14:paraId="3C0D1C6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（三）劳动生产率；</w:t>
      </w:r>
    </w:p>
    <w:p w14:paraId="2C07FA4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（四）就业状况；</w:t>
      </w:r>
    </w:p>
    <w:p w14:paraId="649B7B8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（五）地区之间经济发展水平的差异。</w:t>
      </w:r>
    </w:p>
    <w:p w14:paraId="25EE144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第五十条　工资应当以货币形式按月支付给劳动者本人。不得克扣或者无故拖欠劳动者的工资。</w:t>
      </w:r>
    </w:p>
    <w:p w14:paraId="2ABE636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第五十一条　劳动者在法定休假日和婚丧假期间以及依法参加社会活动期间，用人单位应当依法支付工资。</w:t>
      </w:r>
    </w:p>
    <w:p w14:paraId="6C48B61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jc w:val="center"/>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第六章　劳动安全卫生</w:t>
      </w:r>
    </w:p>
    <w:p w14:paraId="2E778BD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第五十二条　用人单位必须建立、健全劳动安全卫生制度，严格执行国家劳动安全卫生规程和标准，对劳动者进行劳动安全卫生教育，防止劳动过程中的事故，减少职业危害。</w:t>
      </w:r>
    </w:p>
    <w:p w14:paraId="6F5A663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第五十三条　劳动安全卫生设施必须符合国家规定的标准。</w:t>
      </w:r>
    </w:p>
    <w:p w14:paraId="4EE82DC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新建、改建、扩建工程的劳动安全卫生设施必须与主体工程同时设计、同时施工、同时投入生产和使用。</w:t>
      </w:r>
    </w:p>
    <w:p w14:paraId="3C56761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第五十四条　用人单位必须为劳动者提供符合国家规定的劳动安全卫生条件和必要的劳动防护用品，对从事有职业危害作业的劳动者应当定期进行健康检查。</w:t>
      </w:r>
    </w:p>
    <w:p w14:paraId="7384362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第五十五条　从事特种作业的劳动者必须经过专门培训并取得特种作业资格。</w:t>
      </w:r>
    </w:p>
    <w:p w14:paraId="1600D01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第五十六条　劳动者在劳动过程中必须严格遵守安全操作规程。</w:t>
      </w:r>
    </w:p>
    <w:p w14:paraId="64CD507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劳动者对用人单位管理人员违章指挥、强令冒险作业，有权拒绝执行；对危害生命安全和身体健康的行为，有权提出批评、检举和控告。</w:t>
      </w:r>
    </w:p>
    <w:p w14:paraId="397016A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第五十七条　国家建立伤亡事故和职业病统计报告和处理制度。县级以上各级人民政府劳动行政部门、有关部门和用人单位应当依法对劳动者在劳动过程中发生的伤亡事故和劳动者的职业病状况，进行统计、报告和处理。</w:t>
      </w:r>
    </w:p>
    <w:p w14:paraId="0C911D4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jc w:val="center"/>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第七章　女职工和未成年工特殊保护</w:t>
      </w:r>
    </w:p>
    <w:p w14:paraId="45228E9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第五十八条　国家对女职工和未成年工实行特殊劳动保护。</w:t>
      </w:r>
    </w:p>
    <w:p w14:paraId="07521D5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未成年工是指年满十六周岁未满十八周岁的劳动者。</w:t>
      </w:r>
    </w:p>
    <w:p w14:paraId="605927A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第五十九条　禁止安排女职工从事矿山井下、国家规定的第四级体力劳动强度的劳动和其他禁忌从事的劳动。</w:t>
      </w:r>
    </w:p>
    <w:p w14:paraId="192C85F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第六十条　不得安排女职工在经期从事高处、低温、冷水作业和国家规定的第三级体力劳动强度的劳动。</w:t>
      </w:r>
    </w:p>
    <w:p w14:paraId="16900CA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第六十一条　不得安排女职工在怀孕期间从事国家规定的第三级体力劳动强度的劳动和孕期禁忌从事的劳动。对怀孕七个月以上的女职工，不得安排其延长工作时间和夜班劳动。</w:t>
      </w:r>
    </w:p>
    <w:p w14:paraId="3FF300A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第六十二条　女职工生育享受不少于九十天的产假。</w:t>
      </w:r>
    </w:p>
    <w:p w14:paraId="4E1F232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第六十三条　不得安排女职工在哺乳未满一周岁的婴儿期间从事国家规定的第三级体力劳动强度的劳动和哺乳期禁忌从事的其他劳动，不得安排其延长工作时间和夜班劳动。</w:t>
      </w:r>
    </w:p>
    <w:p w14:paraId="1BCFCCC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第六十四条　不得安排未成年工从事矿山井下、有毒有害、国家规定的第四级体力劳动强度的劳动和其他禁忌从事的劳动。</w:t>
      </w:r>
    </w:p>
    <w:p w14:paraId="45AA1B4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第六十五条　用人单位应当对未成年工定期进行健康检查。</w:t>
      </w:r>
    </w:p>
    <w:p w14:paraId="67DB276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jc w:val="center"/>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第八章　职业培训</w:t>
      </w:r>
    </w:p>
    <w:p w14:paraId="2E03650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第六十六条　国家通过各种途径，采取各种措施，发展职业培训事业，开发劳动者的职业技能，提高劳动者素质，增强劳动者的就业能力和工作能力。</w:t>
      </w:r>
    </w:p>
    <w:p w14:paraId="435256A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第六十七条　各级人民政府应当把发展职业培训纳入社会经济发展的规划，鼓励和支持有条件的企业、事业组织、社会团体和个人进行各种形式的职业培训。</w:t>
      </w:r>
    </w:p>
    <w:p w14:paraId="63F56B3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第六十八条　用人单位应当建立职业培训制度，按照国家规定提取和使用职业培训经费，根据本单位实际，有计划地对劳动者进行职业培训。</w:t>
      </w:r>
    </w:p>
    <w:p w14:paraId="3E58118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从事技术工种的劳动者，上岗前必须经过培训。</w:t>
      </w:r>
    </w:p>
    <w:p w14:paraId="666ACA1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第六十九条　国家确定职业分类，对规定的职业制定职业技能标准，实行职业资格证书制度，由经备案的考核鉴定机构负责对劳动者实施职业技能考核鉴定。</w:t>
      </w:r>
    </w:p>
    <w:p w14:paraId="755CB00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jc w:val="center"/>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第九章　社会保险和福利</w:t>
      </w:r>
    </w:p>
    <w:p w14:paraId="489B5C8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第七十条　国家发展社会保险事业，建立社会保险制度，设立社会保险基金，使劳动者在年老、患病、工伤、失业、生育等情况下获得帮助和补偿。</w:t>
      </w:r>
    </w:p>
    <w:p w14:paraId="04CFC12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第七十一条　社会保险水平应当与社会经济发展水平和社会承受能力相适应。</w:t>
      </w:r>
    </w:p>
    <w:p w14:paraId="3B21C49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第七十二条　社会保险基金按照保险类型确定资金来源，逐步实行社会统筹。用人单位和劳动者必须依法参加社会保险，缴纳社会保险费。</w:t>
      </w:r>
    </w:p>
    <w:p w14:paraId="1B2834D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第七十三条　劳动者在下列情形下，依法享受社会保险待遇：</w:t>
      </w:r>
    </w:p>
    <w:p w14:paraId="6D0F3BC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（一）退休；</w:t>
      </w:r>
    </w:p>
    <w:p w14:paraId="3049535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（二）患病、负伤；</w:t>
      </w:r>
    </w:p>
    <w:p w14:paraId="0D3A094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（三）因工伤残或者患职业病；</w:t>
      </w:r>
    </w:p>
    <w:p w14:paraId="2D0F178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（四）失业；</w:t>
      </w:r>
    </w:p>
    <w:p w14:paraId="1C91955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（五）生育。</w:t>
      </w:r>
    </w:p>
    <w:p w14:paraId="16D3CD4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劳动者死亡后，其遗属依法享受遗属津贴。</w:t>
      </w:r>
    </w:p>
    <w:p w14:paraId="6E38248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劳动者享受社会保险待遇的条件和标准由法律、法规规定。</w:t>
      </w:r>
    </w:p>
    <w:p w14:paraId="5EE5D6B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劳动者享受的社会保险金必须按时足额支付。</w:t>
      </w:r>
    </w:p>
    <w:p w14:paraId="4E2BFE7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第七十四条　社会保险基金经办机构依照法律规定收支、管理和运营社会保险基金，并负有使社会保险基金保值增值的责任。</w:t>
      </w:r>
    </w:p>
    <w:p w14:paraId="62A1FB4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社会保险基金监督机构依照法律规定，对社会保险基金的收支、管理和运营实施监督。</w:t>
      </w:r>
    </w:p>
    <w:p w14:paraId="3077F09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社会保险基金经办机构和社会保险基金监督机构的设立和职能由法律规定。</w:t>
      </w:r>
    </w:p>
    <w:p w14:paraId="4FE262F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任何组织和个人不得挪用社会保险基金。</w:t>
      </w:r>
    </w:p>
    <w:p w14:paraId="0751878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第七十五条　国家鼓励用人单位根据本单位实际情况为劳动者建立补充保险。</w:t>
      </w:r>
    </w:p>
    <w:p w14:paraId="71556C9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国家提倡劳动者个人进行储蓄性保险。</w:t>
      </w:r>
    </w:p>
    <w:p w14:paraId="2557DE1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第七十六条　国家发展社会福利事业，兴建公共福利设施，为劳动者休息、休养和疗养提供条件。</w:t>
      </w:r>
    </w:p>
    <w:p w14:paraId="01B95C3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用人单位应当创造条件，改善集体福利，提高劳动者的福利待遇。</w:t>
      </w:r>
    </w:p>
    <w:p w14:paraId="45EACC2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jc w:val="center"/>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第十章　劳动争议</w:t>
      </w:r>
    </w:p>
    <w:p w14:paraId="2D30699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第七十七条　用人单位与劳动者发生劳动争议，当事人可以依法申请调解、仲裁、提起诉讼，也可以协商解决。</w:t>
      </w:r>
    </w:p>
    <w:p w14:paraId="0EF6574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调解原则适用于仲裁和诉讼程序。</w:t>
      </w:r>
    </w:p>
    <w:p w14:paraId="47CBB40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第七十八条　解决劳动争议，应当根据合法、公正、及时处理的原则，依法维护劳动争议当事人的合法权益。</w:t>
      </w:r>
    </w:p>
    <w:p w14:paraId="139583B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第七十九条　劳动争议发生后，当事人可以向本单位劳动争议调解委员会申请调解；调解不成，当事人一方要求仲裁的，可以向劳动争议仲裁委员会申请仲裁。当事人一方也可以直接向劳动争议仲裁委员会申请仲裁。对仲裁裁决不服的，可以向人民法院提起诉讼。</w:t>
      </w:r>
    </w:p>
    <w:p w14:paraId="2A62BB0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第八十条　在用人单位内，可以设立劳动争议调解委员会。劳动争议调解委员会由职工代表、用人单位代表和工会代表组成。劳动争议调解委员会主任由工会代表担任。</w:t>
      </w:r>
    </w:p>
    <w:p w14:paraId="1FCF368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劳动争议经调解达成协议的，当事人应当履行。</w:t>
      </w:r>
    </w:p>
    <w:p w14:paraId="507C13A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第八十一条　劳动争议仲裁委员会由劳动行政部门代表、同级工会代表、用人单位方面的代表组成。劳动争议仲裁委员会主任由劳动行政部门代表担任。</w:t>
      </w:r>
    </w:p>
    <w:p w14:paraId="4093F6D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第八十二条　提出仲裁要求的一方应当自劳动争议发生之日起六十日内向劳动争议仲裁委员会提出书面申请。仲裁裁决一般应在收到仲裁申请的六十日内作出。对仲裁裁决无异议的，当事人必须履行。</w:t>
      </w:r>
    </w:p>
    <w:p w14:paraId="1B0412D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第八十三条　劳动争议当事人对仲裁裁决不服的，可以自收到仲裁裁决书之日起十五日内向人民法院提起诉讼。一方当事人在法定期限内不起诉又不履行仲裁裁决的，另一方当事人可以申请人民法院强制执行。</w:t>
      </w:r>
    </w:p>
    <w:p w14:paraId="1A906A7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第八十四条　因签订集体合同发生争议，当事人协商解决不成的，当地人民政府劳动行政部门可以组织有关各方协调处理。</w:t>
      </w:r>
    </w:p>
    <w:p w14:paraId="6F74031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因履行集体合同发生争议，当事人协商解决不成的，可以向劳动争议仲裁委员会申请仲裁；对仲裁裁决不服的，可以自收到仲裁裁决书之日起十五日内向人民法院提起诉讼。</w:t>
      </w:r>
    </w:p>
    <w:p w14:paraId="5814884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jc w:val="center"/>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第十一章　监督检查</w:t>
      </w:r>
    </w:p>
    <w:p w14:paraId="2DCF4A4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第八十五条　县级以上各级人民政府劳动行政部门依法对用人单位遵守劳动法律、法规的情况进行监督检查，对违反劳动法律、法规的行为有权制止，并责令改正。</w:t>
      </w:r>
    </w:p>
    <w:p w14:paraId="65BCDAF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第八十六条　县级以上各级人民政府劳动行政部门监督检查人员执行公务，有权进入用人单位了解执行劳动法律、法规的情况，查阅必要的资料，并对劳动场所进行检查。</w:t>
      </w:r>
    </w:p>
    <w:p w14:paraId="1F251D5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县级以上各级人民政府劳动行政部门监督检查人员执行公务，必须出示证件，秉公执法并遵守有关规定。</w:t>
      </w:r>
    </w:p>
    <w:p w14:paraId="0BD778A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第八十七条　县级以上各级人民政府有关部门在各自职责范围内，对用人单位遵守劳动法律、法规的情况进行监督。</w:t>
      </w:r>
    </w:p>
    <w:p w14:paraId="066B19E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第八十八条　各级工会依法维护劳动者的合法权益，对用人单位遵守劳动法律、法规的情况进行监督。</w:t>
      </w:r>
    </w:p>
    <w:p w14:paraId="5C0BC5A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任何组织和个人对于违反劳动法律、法规的行为有权检举和控告。</w:t>
      </w:r>
    </w:p>
    <w:p w14:paraId="229353E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jc w:val="center"/>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第十二章　法律责任</w:t>
      </w:r>
    </w:p>
    <w:p w14:paraId="6FD897A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第八十九条　用人单位制定的劳动规章制度违反法律、法规规定的，由劳动行政部门给予警告，责令改正；</w:t>
      </w:r>
    </w:p>
    <w:p w14:paraId="39B8B9D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对劳动者造成损害的，应当承担赔偿责任。</w:t>
      </w:r>
    </w:p>
    <w:p w14:paraId="1939090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第九十条　用人单位违反本法规定，延长劳动者工作时间的，由劳动行政部门给予警告，责令改正，并可以处以罚款。</w:t>
      </w:r>
    </w:p>
    <w:p w14:paraId="64321B4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第九十一条　用人单位有下列侵害劳动者合法权益情形之一的，由劳动行政部门责令支付劳动者的工资报酬、经济补偿，并可以责令支付赔偿金：</w:t>
      </w:r>
    </w:p>
    <w:p w14:paraId="789C197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（一）克扣或者无故拖欠劳动者工资的；</w:t>
      </w:r>
    </w:p>
    <w:p w14:paraId="1E75DAA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（二）拒不支付劳动者延长工作时间工资报酬的；</w:t>
      </w:r>
    </w:p>
    <w:p w14:paraId="1F7B25E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（三）低于当地最低工资标准支付劳动者工资的；</w:t>
      </w:r>
    </w:p>
    <w:p w14:paraId="3DC5370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（四）解除劳动合同后，未依照本法规定给予劳动者经济补偿的。</w:t>
      </w:r>
    </w:p>
    <w:p w14:paraId="4A1F1A7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第九十二条　用人单位的劳动安全设施和劳动卫生条件不符合国家规定或者未向劳动者提供必要的劳动防护用品和劳动保护设施的，由劳动行政部门或者有关部门责令改正，可以处以罚款；情节严重的，提请县级以上人民政府决定责令停产整顿；对事故隐患不采取措施，致使发生重大事故，造成劳动者生命和财产损失的，对责任人员依照刑法有关规定追究刑事责任。</w:t>
      </w:r>
    </w:p>
    <w:p w14:paraId="3269ACC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第九十三条　用人单位强令劳动者违章冒险作业，发生重大伤亡事故，造成严重后果的，对责任人员依法追究刑事责任。</w:t>
      </w:r>
    </w:p>
    <w:p w14:paraId="1803130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第九十四条　用人单位非法招用未满十六周岁的未成年人的，由劳动行政部门责令改正，处以罚款；情节严重的，由市场监督管理部门吊销营业执照。</w:t>
      </w:r>
    </w:p>
    <w:p w14:paraId="0636796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第九十五条　用人单位违反本法对女职工和未成年工的保护规定，侵害其合法权益的，由劳动行政部门责令改正，处以罚款；对女职工或者未成年工造成损害的，应当承担赔偿责任。</w:t>
      </w:r>
    </w:p>
    <w:p w14:paraId="6B8AFB7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第九十六条　用人单位有下列行为之一，由公安机关对责任人员处以十五日以下拘留、罚款或者警告；构成犯罪的，对责任人员依法追究刑事责任：</w:t>
      </w:r>
    </w:p>
    <w:p w14:paraId="6770314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（一）以暴力、威胁或者非法限制人身自由的手段强迫劳动的；</w:t>
      </w:r>
    </w:p>
    <w:p w14:paraId="3476C1F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（二）侮辱、体罚、殴打、非法搜查和拘禁劳动者的。</w:t>
      </w:r>
    </w:p>
    <w:p w14:paraId="1E2891C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第九十七条　由于用人单位的原因订立的无效合同，对劳动者造成损害的，应当承担赔偿责任。</w:t>
      </w:r>
    </w:p>
    <w:p w14:paraId="4F2331F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第九十八条　用人单位违反本法规定的条件解除劳动合同或者故意拖延不订立劳动合同的，由劳动行政部门责令改正；对劳动者造成损害的，应当承担赔偿责任。</w:t>
      </w:r>
    </w:p>
    <w:p w14:paraId="2B03B8A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第九十九条　用人单位招用尚未解除劳动合同的劳动者，对原用人单位造成经济损失的，该用人单位应当依法承担连带赔偿责任。</w:t>
      </w:r>
    </w:p>
    <w:p w14:paraId="0CD695D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第一百条　用人单位无故不缴纳社会保险费的，由劳动行政部门责令其限期缴纳；逾期不缴的，可以加收滞纳金。</w:t>
      </w:r>
    </w:p>
    <w:p w14:paraId="627D067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第一百零一条　用人单位无理阻挠劳动行政部门、有关部门及其工作人员行使监督检查权，打击报复举报人员的，由劳动行政部门或者有关部门处以罚款；构成犯罪的，对责任人员依法追究刑事责任。</w:t>
      </w:r>
    </w:p>
    <w:p w14:paraId="415E7FC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第一百零二条　劳动者违反本法规定的条件解除劳动合同或者违反劳动合同中约定的保密事项，对用人单位造成经济损失的，应当依法承担赔偿责任。</w:t>
      </w:r>
    </w:p>
    <w:p w14:paraId="72D5A3A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第一百零三条　劳动行政部门或者有关部门的工作人员滥用职权、玩忽职守、徇私舞弊，构成犯罪的，依法追究刑事责任；不构成犯罪的，给予行政处分。</w:t>
      </w:r>
    </w:p>
    <w:p w14:paraId="70AA439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第一百零四条　国家工作人员和社会保险基金经办机构的工作人员挪用社会保险基金，构成犯罪的，依法追究刑事责任。</w:t>
      </w:r>
    </w:p>
    <w:p w14:paraId="5F250F0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第一百零五条　违反本法规定侵害劳动者合法权益，其他法律、行政法规已规定处罚的，依照该法律、行政法规的规定处罚。</w:t>
      </w:r>
    </w:p>
    <w:p w14:paraId="3BCE3F9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jc w:val="center"/>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第十三章　附则</w:t>
      </w:r>
    </w:p>
    <w:p w14:paraId="71EC3D7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第一百零六条　省、自治区、直辖市人民政府根据本法和本地区的实际情况，规定劳动合同制度的实施步骤，报国务院备案。</w:t>
      </w:r>
    </w:p>
    <w:p w14:paraId="5F34B68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第一百零七条　本法自1995年1月1日起施行。</w:t>
      </w:r>
    </w:p>
    <w:p w14:paraId="6A34E9B6">
      <w:pPr>
        <w:rPr>
          <w:rFonts w:hint="eastAsia" w:ascii="楷体_GB2312" w:hAnsi="宋体" w:eastAsia="楷体_GB2312" w:cs="楷体_GB2312"/>
          <w:i w:val="0"/>
          <w:iCs w:val="0"/>
          <w:caps w:val="0"/>
          <w:color w:val="000000"/>
          <w:spacing w:val="0"/>
          <w:sz w:val="21"/>
          <w:szCs w:val="21"/>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roman"/>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E98"/>
    <w:rsid w:val="00C71E98"/>
    <w:rsid w:val="00CB10E8"/>
    <w:rsid w:val="4A522688"/>
    <w:rsid w:val="7A1F4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link w:val="8"/>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Hyperlink"/>
    <w:basedOn w:val="5"/>
    <w:semiHidden/>
    <w:unhideWhenUsed/>
    <w:qFormat/>
    <w:uiPriority w:val="99"/>
    <w:rPr>
      <w:color w:val="0000FF"/>
      <w:u w:val="single"/>
    </w:rPr>
  </w:style>
  <w:style w:type="character" w:customStyle="1" w:styleId="8">
    <w:name w:val="标题 3 Char"/>
    <w:basedOn w:val="5"/>
    <w:link w:val="2"/>
    <w:uiPriority w:val="9"/>
    <w:rPr>
      <w:rFonts w:ascii="宋体" w:hAnsi="宋体" w:eastAsia="宋体" w:cs="宋体"/>
      <w:b/>
      <w:bCs/>
      <w:kern w:val="0"/>
      <w:sz w:val="27"/>
      <w:szCs w:val="27"/>
    </w:rPr>
  </w:style>
  <w:style w:type="character" w:customStyle="1" w:styleId="9">
    <w:name w:val="apple-converted-space"/>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9600</Words>
  <Characters>9637</Characters>
  <Lines>92</Lines>
  <Paragraphs>26</Paragraphs>
  <TotalTime>12</TotalTime>
  <ScaleCrop>false</ScaleCrop>
  <LinksUpToDate>false</LinksUpToDate>
  <CharactersWithSpaces>9752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2017-12-27T06:48:00Z</dcterms:created>
  <dc:creator>Administrator</dc:creator>
  <cp:lastModifiedBy>洗衣机</cp:lastModifiedBy>
  <dcterms:modified xsi:type="dcterms:W3CDTF">2025-07-01T08:50:55Z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EAD9378353FA4B7AAB4F305FBC937D58_12</vt:lpwstr>
  </property>
</Properties>
</file>