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C5CA8">
      <w:pPr>
        <w:widowControl/>
        <w:spacing w:line="360" w:lineRule="auto"/>
        <w:jc w:val="center"/>
        <w:rPr>
          <w:rFonts w:hint="eastAsia" w:cs="Tahoma" w:asciiTheme="minorEastAsia" w:hAnsiTheme="minorEastAsia"/>
          <w:b/>
          <w:color w:val="333333"/>
          <w:sz w:val="36"/>
          <w:szCs w:val="36"/>
        </w:rPr>
      </w:pPr>
      <w:r>
        <w:rPr>
          <w:rFonts w:hint="eastAsia" w:cs="Tahoma" w:asciiTheme="minorEastAsia" w:hAnsiTheme="minorEastAsia"/>
          <w:b/>
          <w:color w:val="333333"/>
          <w:sz w:val="36"/>
          <w:szCs w:val="36"/>
        </w:rPr>
        <w:t>中华人民共和国安全生产法</w:t>
      </w:r>
    </w:p>
    <w:p w14:paraId="597FE7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bookmarkStart w:id="0" w:name="_Toc31457"/>
    </w:p>
    <w:p w14:paraId="5B33801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bookmarkStart w:id="7" w:name="_GoBack"/>
      <w:bookmarkEnd w:id="7"/>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2002年6月29日第九届全国人民代表大会常务委员会第二十八次会议通过　根据2009年8月27日第十一届全国人民代表大会常务委员会第十次会议《关于修改部分法律的决定》第一次修正　根据2014年8月31日第十二届全国人民代表大会常务委员会第十次会议《关于修改&lt;中华人民共和国安全生产法&gt;的决定》第二次修正　根据2021年6月10日第十三届全国人民代表大会常务委员会第二十九次会议《关于修改&lt;中华人民共和国安全生产法&gt;的决定》第三次修正）</w:t>
      </w:r>
    </w:p>
    <w:p w14:paraId="4895BB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p>
    <w:p w14:paraId="25739AF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第一章　总则</w:t>
      </w:r>
      <w:bookmarkEnd w:id="0"/>
    </w:p>
    <w:p w14:paraId="23D975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第一条　为了加强安全生产工作，防止和减少生产安全事故，保障人民群众生命和财产安全，促进经济社会持续健康发展，制定本法。</w:t>
      </w:r>
    </w:p>
    <w:p w14:paraId="0DFB0F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第二条　在中华人民共和国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14:paraId="4D7640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第三条　安全生产工作坚持中国共产党的领导。</w:t>
      </w:r>
    </w:p>
    <w:p w14:paraId="6754DC8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安全生产工作应当以人为本，坚持人民至上、生命至上，把保护人民生命安全摆在首位，树牢安全发展理念，坚持安全第一、预防为主、综合治理的方针，从源头上防范化解重大安全风险。</w:t>
      </w:r>
    </w:p>
    <w:p w14:paraId="39EFDA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安全生产工作实行管行业必须管安全、管业务必须管安全、管生产经营必须管安全，强化和落实生产经营单位主体责任与政府监管责任，建立生产经营单位负责、职工参与、政府监管、行业自律和社会监督的机制。</w:t>
      </w:r>
    </w:p>
    <w:p w14:paraId="2DEA82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第四条　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14:paraId="22521A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平台经济等新兴行业、领域的生产经营单位应当根据本行业、领域的特点，建立健全并落实全员安全生产责任制，加强从业人员安全生产教育和培训，履行本法和其他法律、法规规定的有关安全生产义务。</w:t>
      </w:r>
    </w:p>
    <w:p w14:paraId="5772E1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第五条　生产经营单位的主要负责人是本单位安全生产第一责任人，对本单位的安全生产工作全面负责。其他负责人对职责范围内的安全生产工作负责。</w:t>
      </w:r>
    </w:p>
    <w:p w14:paraId="26D37A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第六条　生产经营单位的从业人员有依法获得安全生产保障的权利，并应当依法履行安全生产方面的义务。</w:t>
      </w:r>
    </w:p>
    <w:p w14:paraId="56FDC7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第七条　工会依法对安全生产工作进行监督。</w:t>
      </w:r>
    </w:p>
    <w:p w14:paraId="7B43160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生产经营单位的工会依法组织职工参加本单位安全生产工作的民主管理和民主监督，维护职工在安全生产方面的合法权益。生产经营单位制定或者修改有关安全生产的规章制度，应当听取工会的意见。</w:t>
      </w:r>
    </w:p>
    <w:p w14:paraId="1E8E741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第八条　国务院和县级以上地方各级人民政府应当根据国民经济和社会发展规划制定安全生产规划，并组织实施。安全生产规划应当与国土空间规划等相关规划相衔接。</w:t>
      </w:r>
    </w:p>
    <w:p w14:paraId="38BAB4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各级人民政府应当加强安全生产基础设施建设和安全生产监管能力建设，所需经费列入本级预算。</w:t>
      </w:r>
    </w:p>
    <w:p w14:paraId="731E434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县级以上地方各级人民政府应当组织有关部门建立完善安全风险评估与论证机制，按照安全风险管控要求，进行产业规划和空间布局，并对位置相邻、行业相近、业态相似的生产经营单位实施重大安全风险联防联控。</w:t>
      </w:r>
    </w:p>
    <w:p w14:paraId="143192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第九条　国务院和县级以上地方各级人民政府应当加强对安全生产工作的领导，建立健全安全生产工作协调机制，支持、督促各有关部门依法履行安全生产监督管理职责，及时协调、解决安全生产监督管理中存在的重大问题。</w:t>
      </w:r>
    </w:p>
    <w:p w14:paraId="4B98B5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0EF8FD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第十条　国务院应急管理部门依照本法，对全国安全生产工作实施综合监督管理；县级以上地方各级人民政府应急管理部门依照本法，对本行政区域内安全生产工作实施综合监督管理。</w:t>
      </w:r>
    </w:p>
    <w:p w14:paraId="44A32D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14:paraId="5AD573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14:paraId="05ACD3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第十一条　国务院有关部门应当按照保障安全生产的要求，依法及时制定有关的国家标准或者行业标准，并根据科技进步和经济发展适时修订。</w:t>
      </w:r>
    </w:p>
    <w:p w14:paraId="1079D0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生产经营单位必须执行依法制定的保障安全生产的国家标准或者行业标准。</w:t>
      </w:r>
    </w:p>
    <w:p w14:paraId="681E139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第十二条　国务院有关部门按照职责分工负责安全生产强制性国家标准的项目提出、组织起草、征求意见、技术审查。国务院应急管理部门统筹提出安全生产强制性国家标准的立项计划。国务院标准化行政主管部门负责安全生产强制性国家标准的立项、编号、对外通报和授权批准发布工作。国务院标准化行政主管部门、有关部门依据法定职责对安全生产强制性国家标准的实施进行监督检查。</w:t>
      </w:r>
    </w:p>
    <w:p w14:paraId="71676F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第十三条　各级人民政府及其有关部门应当采取多种形式，加强对有关安全生产的法律、法规和安全生产知识的宣传，增强全社会的安全生产意识。</w:t>
      </w:r>
    </w:p>
    <w:p w14:paraId="447C82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第十四条　有关协会组织依照法律、行政法规和章程，为生产经营单位提供安全生产方面的信息、培训等服务，发挥自律作用，促进生产经营单位加强安全生产管理。</w:t>
      </w:r>
    </w:p>
    <w:p w14:paraId="088E85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第十五条　依法设立的为安全生产提供技术、管理服务的机构，依照法律、行政法规和执业准则，接受生产经营单位的委托为其安全生产工作提供技术、管理服务。</w:t>
      </w:r>
    </w:p>
    <w:p w14:paraId="0A0C51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生产经营单位委托前款规定的机构提供安全生产技术、管理服务的，保证安全生产的责任仍由本单位负责。</w:t>
      </w:r>
    </w:p>
    <w:p w14:paraId="68C318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第十六条　国家实行生产安全事故责任追究制度，依照本法和有关法律、法规的规定，追究生产安全事故责任单位和责任人员的法律责任。</w:t>
      </w:r>
    </w:p>
    <w:p w14:paraId="5D0FAC7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第十七条　县级以上各级人民政府应当组织负有安全生产监督管理职责的部门依法编制安全生产权力和责任清单，公开并接受社会监督。</w:t>
      </w:r>
    </w:p>
    <w:p w14:paraId="5082AE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第十八条　国家鼓励和支持安全生产科学技术研究和安全生产先进技术的推广应用，提高安全生产水平。</w:t>
      </w:r>
    </w:p>
    <w:p w14:paraId="55836F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第十九条　国家对在改善安全生产条件、防止生产安全事故、参加抢险救护等方面取得显著成绩的单位和个人，给予奖励。</w:t>
      </w:r>
    </w:p>
    <w:p w14:paraId="2DCD8AB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24"/>
          <w:lang w:val="en-US" w:eastAsia="zh-CN"/>
        </w:rPr>
      </w:pPr>
      <w:bookmarkStart w:id="1" w:name="_Toc25682"/>
      <w:r>
        <w:rPr>
          <w:rFonts w:hint="eastAsia" w:ascii="Times New Roman" w:hAnsi="Times New Roman" w:eastAsia="宋体" w:cs="Times New Roman"/>
          <w:b/>
          <w:bCs/>
          <w:sz w:val="24"/>
          <w:szCs w:val="24"/>
          <w:lang w:val="en-US" w:eastAsia="zh-CN"/>
        </w:rPr>
        <w:t>第二章　生产经营单位的安全生产保障</w:t>
      </w:r>
      <w:bookmarkEnd w:id="1"/>
    </w:p>
    <w:p w14:paraId="7D82543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第二十条　生产经营单位应当具备本法和有关法律、行政法规和国家标准或者行业标准规定的安全生产条件；不具备安全生产条件的，不得从事生产经营活动。</w:t>
      </w:r>
    </w:p>
    <w:p w14:paraId="1B75FC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第二十一条　生产经营单位的主要负责人对本单位安全生产工作负有下列职责:</w:t>
      </w:r>
    </w:p>
    <w:p w14:paraId="67034F7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（一）建立健全并落实本单位全员安全生产责任制，加强安全生产标准化建设；</w:t>
      </w:r>
    </w:p>
    <w:p w14:paraId="385F95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（二）组织制定并实施本单位安全生产规章制度和操作规程；</w:t>
      </w:r>
    </w:p>
    <w:p w14:paraId="796DCC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（三）组织制定并实施本单位安全生产教育和培训计划；</w:t>
      </w:r>
    </w:p>
    <w:p w14:paraId="3CFBA6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（四）保证本单位安全生产投入的有效实施；</w:t>
      </w:r>
    </w:p>
    <w:p w14:paraId="602682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（五）组织建立并落实安全风险分级管控和隐患排查治理双重预防工作机制，督促、检查本单位的安全生产工作，及时消除生产安全事故隐患；</w:t>
      </w:r>
    </w:p>
    <w:p w14:paraId="2FE0686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（六）组织制定并实施本单位的生产安全事故应急救援预案；</w:t>
      </w:r>
    </w:p>
    <w:p w14:paraId="7323B5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（七）及时、如实报告生产安全事故。</w:t>
      </w:r>
    </w:p>
    <w:p w14:paraId="5303B2E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第二十二条　生产经营单位的全员安全生产责任制应当明确各岗位的责任人员、责任范围和考核标准等内容。</w:t>
      </w:r>
    </w:p>
    <w:p w14:paraId="643E07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生产经营单位应当建立相应的机制，加强对全员安全生产责任制落实情况的监督考核，保证全员安全生产责任制的落实。</w:t>
      </w:r>
    </w:p>
    <w:p w14:paraId="08189A2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第二十三条　生产经营单位应当具备的安全生产条件所必需的资金投入，由生产经营单位的决策机构、主要负责人或者个人经营的投资人予以保证，并对由于安全生产所必需的资金投入不足导致的后果承担责任。</w:t>
      </w:r>
    </w:p>
    <w:p w14:paraId="464DBF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14:paraId="6EA032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第二十四条　矿山、金属冶炼、建筑施工、运输单位和危险物品的生产、经营、储存、装卸单位，应当设置安全生产管理机构或者配备专职安全生产管理人员。</w:t>
      </w:r>
    </w:p>
    <w:p w14:paraId="7AEF8A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前款规定以外的其他生产经营单位，从业人员超过一百人的，应当设置安全生产管理机构或者配备专职安全生产管理人员；从业人员在一百人以下的，应当配备专职或者兼职的安全生产管理人员。</w:t>
      </w:r>
    </w:p>
    <w:p w14:paraId="0F95329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第二十五条　生产经营单位的安全生产管理机构以及安全生产管理人员履行下列职责:</w:t>
      </w:r>
    </w:p>
    <w:p w14:paraId="519F45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（一）组织或者参与拟订本单位安全生产规章制度、操作规程和生产安全事故应急救援预案；</w:t>
      </w:r>
    </w:p>
    <w:p w14:paraId="0F699E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（二）组织或者参与本单位安全生产教育和培训，如实记录安全生产教育和培训情况；</w:t>
      </w:r>
    </w:p>
    <w:p w14:paraId="0ABD73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（三）组织开展危险源辨识和评估，督促落实本单位重大危险源的安全管理措施；</w:t>
      </w:r>
    </w:p>
    <w:p w14:paraId="0AF23E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（四）组织或者参与本单位应急救援演练；</w:t>
      </w:r>
    </w:p>
    <w:p w14:paraId="7A4386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（五）检查本单位的安全生产状况，及时排查生产安全事故隐患，提出改进安全生产管理的建议；</w:t>
      </w:r>
    </w:p>
    <w:p w14:paraId="4215BC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（六）制止和纠正违章指挥、强令冒险作业、违反操作规程的行为；</w:t>
      </w:r>
    </w:p>
    <w:p w14:paraId="7390B8C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（七）督促落实本单位安全生产整改措施。</w:t>
      </w:r>
    </w:p>
    <w:p w14:paraId="3EAD2D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生产经营单位可以设置专职安全生产分管负责人，协助本单位主要负责人履行安全生产管理职责。</w:t>
      </w:r>
    </w:p>
    <w:p w14:paraId="0761CE1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第二十六条　生产经营单位的安全生产管理机构以及安全生产管理人员应当恪尽职守，依法履行职责。</w:t>
      </w:r>
    </w:p>
    <w:p w14:paraId="0CEF67C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生产经营单位作出涉及安全生产的经营决策，应当听取安全生产管理机构以及安全生产管理人员的意见。</w:t>
      </w:r>
    </w:p>
    <w:p w14:paraId="066236B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生产经营单位不得因安全生产管理人员依法履行职责而降低其工资、福利等待遇或者解除与其订立的劳动合同。</w:t>
      </w:r>
    </w:p>
    <w:p w14:paraId="62EED4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危险物品的生产、储存单位以及矿山、金属冶炼单位的安全生产管理人员的任免，应当告知主管的负有安全生产监督管理职责的部门。</w:t>
      </w:r>
    </w:p>
    <w:p w14:paraId="6DA811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第二十七条　生产经营单位的主要负责人和安全生产管理人员必须具备与本单位所从事的生产经营活动相应的安全生产知识和管理能力。</w:t>
      </w:r>
    </w:p>
    <w:p w14:paraId="265BFD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14:paraId="3DF6908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危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p w14:paraId="2AD095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第二十八条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67603C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14:paraId="393D8C3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p>
    <w:p w14:paraId="470F88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生产经营单位接收中等职业学校、高等学校学生实习的，应当对实习学生进行相应的安全生产教育和培训，提供必要的劳动防护用品。学校应当协助生产经营单位对实习学生进行安全生产教育和培训。</w:t>
      </w:r>
    </w:p>
    <w:p w14:paraId="591386B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生产经营单位应当建立安全生产教育和培训档案，如实记录安全生产教育和培训的时间、内容、参加人员以及考核结果等情况。</w:t>
      </w:r>
    </w:p>
    <w:p w14:paraId="5FE5AD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第二十九条　生产经营单位采用新工艺、新技术、新材料或者使用新设备，必须了解、掌握其安全技术特性，采取有效的安全防护措施，并对从业人员进行专门的安全生产教育和培训。</w:t>
      </w:r>
    </w:p>
    <w:p w14:paraId="1F8744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第三十条　生产经营单位的特种作业人员必须按照国家有关规定经专门的安全作业培训，取得相应资格，方可上岗作业。</w:t>
      </w:r>
    </w:p>
    <w:p w14:paraId="33BBEA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特种作业人员的范围由国务院应急管理部门会同国务院有关部门确定。</w:t>
      </w:r>
    </w:p>
    <w:p w14:paraId="093E6C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第三十一条　生产经营单位新建、改建、扩建工程项目（以下统称建设项目）的安全设施，必须与主体工程同时设计、同时施工、同时投入生产和使用。安全设施投资应当纳入建设项目概算。</w:t>
      </w:r>
    </w:p>
    <w:p w14:paraId="61F3EC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第三十二条　矿山、金属冶炼建设项目和用于生产、储存、装卸危险物品的建设项目，应当按照国家有关规定进行安全评价。</w:t>
      </w:r>
    </w:p>
    <w:p w14:paraId="7CDE37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第三十三条　建设项目安全设施的设计人、设计单位应当对安全设施设计负责。</w:t>
      </w:r>
    </w:p>
    <w:p w14:paraId="5A90B99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矿山、金属冶炼建设项目和用于生产、储存、装卸危险物品的建设项目的安全设施设计应当按照国家有关规定报经有关部门审查，审查部门及其负责审查的人员对审查结果负责。</w:t>
      </w:r>
    </w:p>
    <w:p w14:paraId="58AD411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第三十四条　矿山、金属冶炼建设项目和用于生产、储存、装卸危险物品的建设项目的施工单位必须按照批准的安全设施设计施工，并对安全设施的工程质量负责。</w:t>
      </w:r>
    </w:p>
    <w:p w14:paraId="69207AE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14:paraId="00A8D21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第三十五条　生产经营单位应当在有较大危险因素的生产经营场所和有关设施、设备上，设置明显的安全警示标志。</w:t>
      </w:r>
    </w:p>
    <w:p w14:paraId="1E766AB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第三十六条　安全设备的设计、制造、安装、使用、检测、维修、改造和报废，应当符合国家标准或者行业标准。</w:t>
      </w:r>
    </w:p>
    <w:p w14:paraId="0D49219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生产经营单位必须对安全设备进行经常性维护、保养，并定期检测，保证正常运转。维护、保养、检测应当作好记录，并由有关人员签字。</w:t>
      </w:r>
    </w:p>
    <w:p w14:paraId="1D23C58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生产经营单位不得关闭、破坏直接关系生产安全的监控、报警、防护、救生设备、设施，或者篡改、隐瞒、销毁其相关数据、信息。</w:t>
      </w:r>
    </w:p>
    <w:p w14:paraId="612244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餐饮等行业的生产经营单位使用燃气的，应当安装可燃气体报警装置，并保障其正常使用。</w:t>
      </w:r>
    </w:p>
    <w:p w14:paraId="78CB68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第三十七条　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14:paraId="5D12A4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第三十八条　国家对严重危及生产安全的工艺、设备实行淘汰制度，具体目录由国务院应急管理部门会同国务院有关部门制定并公布。法律、行政法规对目录的制定另有规定的，适用其规定。</w:t>
      </w:r>
    </w:p>
    <w:p w14:paraId="5B0E01E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省、自治区、直辖市人民政府可以根据本地区实际情况制定并公布具体目录，对前款规定以外的危及生产安全的工艺、设备予以淘汰。</w:t>
      </w:r>
    </w:p>
    <w:p w14:paraId="4EEF0D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生产经营单位不得使用应当淘汰的危及生产安全的工艺、设备。</w:t>
      </w:r>
    </w:p>
    <w:p w14:paraId="273A40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第三十九条　生产、经营、运输、储存、使用危险物品或者处置废弃危险物品的，由有关主管部门依照有关法律、法规的规定和国家标准或者行业标准审批并实施监督管理。</w:t>
      </w:r>
    </w:p>
    <w:p w14:paraId="4B89BE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14:paraId="3DDF49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第四十条　生产经营单位对重大危险源应当登记建档，进行定期检测、评估、监控，并制定应急预案，告知从业人员和相关人员在紧急情况下应当采取的应急措施。</w:t>
      </w:r>
    </w:p>
    <w:p w14:paraId="1B2009A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77C35E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第四十一条　生产经营单位应当建立安全风险分级管控制度，按照安全风险分级采取相应的管控措施。</w:t>
      </w:r>
    </w:p>
    <w:p w14:paraId="5C8F7FC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11CC5A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县级以上地方各级人民政府负有安全生产监督管理职责的部门应当将重大事故隐患纳入相关信息系统，建立健全重大事故隐患治理督办制度，督促生产经营单位消除重大事故隐患。</w:t>
      </w:r>
    </w:p>
    <w:p w14:paraId="170F53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第四十二条　生产、经营、储存、使用危险物品的车间、商店、仓库不得与员工宿舍在同一座建筑物内，并应当与员工宿舍保持安全距离。</w:t>
      </w:r>
    </w:p>
    <w:p w14:paraId="39C39B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生产经营场所和员工宿舍应当设有符合紧急疏散要求、标志明显、保持畅通的出口、疏散通道。禁止占用、锁闭、封堵生产经营场所或者员工宿舍的出口、疏散通道。</w:t>
      </w:r>
    </w:p>
    <w:p w14:paraId="42E9DB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第四十三条　生产经营单位进行爆破、吊装、动火、临时用电以及国务院应急管理部门会同国务院有关部门规定的其他危险作业，应当安排专门人员进行现场安全管理，确保操作规程的遵守和安全措施的落实。</w:t>
      </w:r>
    </w:p>
    <w:p w14:paraId="159538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第四十四条　生产经营单位应当教育和督促从业人员严格执行本单位的安全生产规章制度和安全操作规程；并向从业人员如实告知作业场所和工作岗位存在的危险因素、防范措施以及事故应急措施。</w:t>
      </w:r>
    </w:p>
    <w:p w14:paraId="4C474D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生产经营单位应当关注从业人员的身体、心理状况和行为习惯，加强对从业人员的心理疏导、精神慰藉，严格落实岗位安全生产责任，防范从业人员行为异常导致事故发生。</w:t>
      </w:r>
    </w:p>
    <w:p w14:paraId="6FF98B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第四十五条　生产经营单位必须为从业人员提供符合国家标准或者行业标准的劳动防护用品，并监督、教育从业人员按照使用规则佩戴、使用。</w:t>
      </w:r>
    </w:p>
    <w:p w14:paraId="104C5B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第四十六条　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14:paraId="0FAD36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14:paraId="61E613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第四十七条　生产经营单位应当安排用于配备劳动防护用品、进行安全生产培训的经费。</w:t>
      </w:r>
    </w:p>
    <w:p w14:paraId="3BD9B8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第四十八条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14:paraId="4FA851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第四十九条　生产经营单位不得将生产经营项目、场所、设备发包或者出租给不具备安全生产条件或者相应资质的单位或者个人。</w:t>
      </w:r>
    </w:p>
    <w:p w14:paraId="093BB9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14:paraId="5C740F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14:paraId="60F0668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第五十条　生产经营单位发生生产安全事故时，单位的主要负责人应当立即组织抢救，并不得在事故调查处理期间擅离职守。</w:t>
      </w:r>
    </w:p>
    <w:p w14:paraId="76F8D3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第五十一条　生产经营单位必须依法参加工伤保险，为从业人员缴纳保险费。</w:t>
      </w:r>
    </w:p>
    <w:p w14:paraId="0AD717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p w14:paraId="02EDF3A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24"/>
          <w:lang w:val="en-US" w:eastAsia="zh-CN"/>
        </w:rPr>
      </w:pPr>
      <w:bookmarkStart w:id="2" w:name="_Toc10421"/>
      <w:r>
        <w:rPr>
          <w:rFonts w:hint="eastAsia" w:ascii="Times New Roman" w:hAnsi="Times New Roman" w:eastAsia="宋体" w:cs="Times New Roman"/>
          <w:b/>
          <w:bCs/>
          <w:sz w:val="24"/>
          <w:szCs w:val="24"/>
          <w:lang w:val="en-US" w:eastAsia="zh-CN"/>
        </w:rPr>
        <w:t>第三章　从业人员的安全生产权利义务</w:t>
      </w:r>
      <w:bookmarkEnd w:id="2"/>
    </w:p>
    <w:p w14:paraId="70C3D4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第五十二条　生产经营单位与从业人员订立的劳动合同，应当载明有关保障从业人员劳动安全、防止职业危害的事项，以及依法为从业人员办理工伤保险的事项。</w:t>
      </w:r>
    </w:p>
    <w:p w14:paraId="471878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生产经营单位不得以任何形式与从业人员订立协议，免除或者减轻其对从业人员因生产安全事故伤亡依法应承担的责任。</w:t>
      </w:r>
    </w:p>
    <w:p w14:paraId="2E96C6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第五十三条　生产经营单位的从业人员有权了解其作业场所和工作岗位存在的危险因素、防范措施及事故应急措施，有权对本单位的安全生产工作提出建议。</w:t>
      </w:r>
    </w:p>
    <w:p w14:paraId="4CD0330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第五十四条　从业人员有权对本单位安全生产工作中存在的问题提出批评、检举、控告；有权拒绝违章指挥和强令冒险作业。</w:t>
      </w:r>
    </w:p>
    <w:p w14:paraId="5E3B1C9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生产经营单位不得因从业人员对本单位安全生产工作提出批评、检举、控告或者拒绝违章指挥、强令冒险作业而降低其工资、福利等待遇或者解除与其订立的劳动合同。</w:t>
      </w:r>
    </w:p>
    <w:p w14:paraId="06DD2E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第五十五条　从业人员发现直接危及人身安全的紧急情况时，有权停止作业或者在采取可能的应急措施后撤离作业场所。</w:t>
      </w:r>
    </w:p>
    <w:p w14:paraId="24497F7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生产经营单位不得因从业人员在前款紧急情况下停止作业或者采取紧急撤离措施而降低其工资、福利等待遇或者解除与其订立的劳动合同。</w:t>
      </w:r>
    </w:p>
    <w:p w14:paraId="763BEA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第五十六条　生产经营单位发生生产安全事故后，应当及时采取措施救治有关人员。</w:t>
      </w:r>
    </w:p>
    <w:p w14:paraId="392D91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因生产安全事故受到损害的从业人员，除依法享有工伤保险外，依照有关民事法律尚有获得赔偿的权利的，有权提出赔偿要求。</w:t>
      </w:r>
    </w:p>
    <w:p w14:paraId="264CFF0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第五十七条　从业人员在作业过程中，应当严格落实岗位安全责任，遵守本单位的安全生产规章制度和操作规程，服从管理，正确佩戴和使用劳动防护用品。</w:t>
      </w:r>
    </w:p>
    <w:p w14:paraId="76E8F0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第五十八条　从业人员应当接受安全生产教育和培训，掌握本职工作所需的安全生产知识，提高安全生产技能，增强事故预防和应急处理能力。</w:t>
      </w:r>
    </w:p>
    <w:p w14:paraId="550AC86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第五十九条　从业人员发现事故隐患或者其他不安全因素，应当立即向现场安全生产管理人员或者本单位负责人报告；接到报告的人员应当及时予以处理。</w:t>
      </w:r>
    </w:p>
    <w:p w14:paraId="44CE998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第六十条　工会有权对建设项目的安全设施与主体工程同时设计、同时施工、同时投入生产和使用进行监督，提出意见。</w:t>
      </w:r>
    </w:p>
    <w:p w14:paraId="058A93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14:paraId="4077B2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工会有权依法参加事故调查，向有关部门提出处理意见，并要求追究有关人员的责任。</w:t>
      </w:r>
    </w:p>
    <w:p w14:paraId="0DB0B25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第六十一条　生产经营单位使用被派遣劳动者的，被派遣劳动者享有本法规定的从业人员的权利，并应当履行本法规定的从业人员的义务。</w:t>
      </w:r>
    </w:p>
    <w:p w14:paraId="35A69C4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24"/>
          <w:lang w:val="en-US" w:eastAsia="zh-CN"/>
        </w:rPr>
      </w:pPr>
      <w:bookmarkStart w:id="3" w:name="_Toc28053"/>
      <w:r>
        <w:rPr>
          <w:rFonts w:hint="eastAsia" w:ascii="Times New Roman" w:hAnsi="Times New Roman" w:eastAsia="宋体" w:cs="Times New Roman"/>
          <w:b/>
          <w:bCs/>
          <w:sz w:val="24"/>
          <w:szCs w:val="24"/>
          <w:lang w:val="en-US" w:eastAsia="zh-CN"/>
        </w:rPr>
        <w:t>第四章　安全生产的监督管理</w:t>
      </w:r>
      <w:bookmarkEnd w:id="3"/>
    </w:p>
    <w:p w14:paraId="161781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第六十二条　县级以上地方各级人民政府应当根据本行政区域内的安全生产状况，组织有关部门按照职责分工，对本行政区域内容易发生重大生产安全事故的生产经营单位进行严格检查。</w:t>
      </w:r>
    </w:p>
    <w:p w14:paraId="5FD8A0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应急管理部门应当按照分类分级监督管理的要求，制定安全生产年度监督检查计划，并按照年度监督检查计划进行监督检查，发现事故隐患，应当及时处理。</w:t>
      </w:r>
    </w:p>
    <w:p w14:paraId="01D268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第六十三条　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14:paraId="32CDE8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第六十四条　负有安全生产监督管理职责的部门对涉及安全生产的事项进行审查、验收，不得收取费用；不得要求接受审查、验收的单位购买其指定品牌或者指定生产、销售单位的安全设备、器材或者其他产品。</w:t>
      </w:r>
    </w:p>
    <w:p w14:paraId="2470E2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14:paraId="356E49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（一）进入生产经营单位进行检查，调阅有关资料，向有关单位和人员了解情况；</w:t>
      </w:r>
    </w:p>
    <w:p w14:paraId="11E99BC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（二）对检查中发现的安全生产违法行为，当场予以纠正或者要求限期改正；对依法应当给予行政处罚的行为，依照本法和其他有关法律、行政法规的规定作出行政处罚决定；</w:t>
      </w:r>
    </w:p>
    <w:p w14:paraId="416013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8DD96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31FC8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监督检查不得影响被检查单位的正常生产经营活动。</w:t>
      </w:r>
    </w:p>
    <w:p w14:paraId="15471C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第六十六条　生产经营单位对负有安全生产监督管理职责的部门的监督检查人员（以下统称安全生产监督检查人员）依法履行监督检查职责，应当予以配合，不得拒绝、阻挠。</w:t>
      </w:r>
    </w:p>
    <w:p w14:paraId="75C2EA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第六十七条　安全生产监督检查人员应当忠于职守，坚持原则，秉公执法。</w:t>
      </w:r>
    </w:p>
    <w:p w14:paraId="2C5880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安全生产监督检查人员执行监督检查任务时，必须出示有效的行政执法证件；对涉及被检查单位的技术秘密和业务秘密，应当为其保密。</w:t>
      </w:r>
    </w:p>
    <w:p w14:paraId="12F7F0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AD8C1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C9B64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第七十条　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14:paraId="4B8AAE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14:paraId="05D5FD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第七十一条　监察机关依照监察法的规定，对负有安全生产监督管理职责的部门及其工作人员履行安全生产监督管理职责实施监察。</w:t>
      </w:r>
    </w:p>
    <w:p w14:paraId="357614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第七十二条　承担安全评价、认证、检测、检验职责的机构应当具备国家规定的资质条件，并对其作出的安全评价、认证、检测、检验结果的合法性、真实性负责。资质条件由国务院应急管理部门会同国务院有关部门制定。</w:t>
      </w:r>
    </w:p>
    <w:p w14:paraId="7A90B1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承担安全评价、认证、检测、检验职责的机构应当建立并实施服务公开和报告公开制度，不得租借资质、挂靠、出具虚假报告。</w:t>
      </w:r>
    </w:p>
    <w:p w14:paraId="199477F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第七十三条　负有安全生产监督管理职责的部门应当建立举报制度，公开举报电话、信箱或者电子邮件地址等网络举报平台，受理有关安全生产的举报；受理的举报事项经调查核实后，应当形成书面材料；需要落实整改措施的，报经有关负责人签字并督促落实。对不属于本部门职责，需要由其他有关部门进行调查处理的，转交其他有关部门处理。</w:t>
      </w:r>
    </w:p>
    <w:p w14:paraId="6A04A5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涉及人员死亡的举报事项，应当由县级以上人民政府组织核查处理。</w:t>
      </w:r>
    </w:p>
    <w:p w14:paraId="3080D0F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第七十四条　任何单位或者个人对事故隐患或者安全生产违法行为，均有权向负有安全生产监督管理职责的部门报告或者举报。</w:t>
      </w:r>
    </w:p>
    <w:p w14:paraId="1C4338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因安全生产违法行为造成重大事故隐患或者导致重大事故，致使国家利益或者社会公共利益受到侵害的，人民检察院可以根据民事诉讼法、行政诉讼法的相关规定提起公益诉讼。</w:t>
      </w:r>
    </w:p>
    <w:p w14:paraId="1C03DD2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第七十五条　居民委员会、村民委员会发现其所在区域内的生产经营单位存在事故隐患或者安全生产违法行为时，应当向当地人民政府或者有关部门报告。</w:t>
      </w:r>
    </w:p>
    <w:p w14:paraId="6E74BEF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第七十六条　县级以上各级人民政府及其有关部门对报告重大事故隐患或者举报安全生产违法行为的有功人员，给予奖励。具体奖励办法由国务院应急管理部门会同国务院财政部门制定。</w:t>
      </w:r>
    </w:p>
    <w:p w14:paraId="7145DB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第七十七条　新闻、出版、广播、电影、电视等单位有进行安全生产公益宣传教育的义务，有对违反安全生产法律、法规的行为进行舆论监督的权利。</w:t>
      </w:r>
    </w:p>
    <w:p w14:paraId="31476F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第七十八条　负有安全生产监督管理职责的部门应当建立安全生产违法行为信息库，如实记录生产经营单位及其有关从业人员的安全生产违法行为信息；对违法行为情节严重的生产经营单位及其有关从业人员，应当及时向社会公告，并通报行业主管部门、投资主管部门、自然资源主管部门、生态环境主管部门、证券监督管理机构以及有关金融机构。有关部门和机构应当对存在失信行为的生产经营单位及其有关从业人员采取加大执法检查频次、暂停项目审批、上调有关保险费率、行业或者职业禁入等联合惩戒措施，并向社会公示。</w:t>
      </w:r>
    </w:p>
    <w:p w14:paraId="1CF4625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负有安全生产监督管理职责的部门应当加强对生产经营单位行政处罚信息的及时归集、共享、应用和公开，对生产经营单位作出处罚决定后七个工作日内在监督管理部门公示系统予以公开曝光，强化对违法失信生产经营单位及其有关从业人员的社会监督，提高全社会安全生产诚信水平。</w:t>
      </w:r>
    </w:p>
    <w:p w14:paraId="35C7A53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24"/>
          <w:lang w:val="en-US" w:eastAsia="zh-CN"/>
        </w:rPr>
      </w:pPr>
      <w:bookmarkStart w:id="4" w:name="_Toc27719"/>
      <w:r>
        <w:rPr>
          <w:rFonts w:hint="eastAsia" w:ascii="Times New Roman" w:hAnsi="Times New Roman" w:eastAsia="宋体" w:cs="Times New Roman"/>
          <w:b/>
          <w:bCs/>
          <w:sz w:val="24"/>
          <w:szCs w:val="24"/>
          <w:lang w:val="en-US" w:eastAsia="zh-CN"/>
        </w:rPr>
        <w:t>第五章　生产安全事故的应急救援与调查处理</w:t>
      </w:r>
      <w:bookmarkEnd w:id="4"/>
    </w:p>
    <w:p w14:paraId="71BF201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第七十九条　国家加强生产安全事故应急能力建设，在重点行业、领域建立应急救援基地和应急救援队伍，并由国家安全生产应急救援机构统一协调指挥；鼓励生产经营单位和其他社会力量建立应急救援队伍，配备相应的应急救援装备和物资，提高应急救援的专业化水平。</w:t>
      </w:r>
    </w:p>
    <w:p w14:paraId="6A03C8F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国务院应急管理部门牵头建立全国统一的生产安全事故应急救援信息系统，国务院交通运输、住房和城乡建设、水利、民航等有关部门和县级以上地方人民政府建立健全相关行业、领域、地区的生产安全事故应急救援信息系统，实现互联互通、信息共享，通过推行网上安全信息采集、安全监管和监测预警，提升监管的精准化、智能化水平。</w:t>
      </w:r>
    </w:p>
    <w:p w14:paraId="54EAF9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第八十条　县级以上地方各级人民政府应当组织有关部门制定本行政区域内生产安全事故应急救援预案，建立应急救援体系。</w:t>
      </w:r>
    </w:p>
    <w:p w14:paraId="3FCE237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乡镇人民政府和街道办事处，以及开发区、工业园区、港区、风景区等应当制定相应的生产安全事故应急救援预案，协助人民政府有关部门或者按照授权依法履行生产安全事故应急救援工作职责。</w:t>
      </w:r>
    </w:p>
    <w:p w14:paraId="505347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第八十一条　生产经营单位应当制定本单位生产安全事故应急救援预案，与所在地县级以上地方人民政府组织制定的生产安全事故应急救援预案相衔接，并定期组织演练。</w:t>
      </w:r>
    </w:p>
    <w:p w14:paraId="0210B3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第八十二条　危险物品的生产、经营、储存单位以及矿山、金属冶炼、城市轨道交通运营、建筑施工单位应当建立应急救援组织；生产经营规模较小的，可以不建立应急救援组织，但应当指定兼职的应急救援人员。</w:t>
      </w:r>
    </w:p>
    <w:p w14:paraId="245DAB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危险物品的生产、经营、储存、运输单位以及矿山、金属冶炼、城市轨道交通运营、建筑施工单位应当配备必要的应急救援器材、设备和物资，并进行经常性维护、保养，保证正常运转。</w:t>
      </w:r>
    </w:p>
    <w:p w14:paraId="28DE0C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第八十三条　生产经营单位发生生产安全事故后，事故现场有关人员应当立即报告本单位负责人。</w:t>
      </w:r>
    </w:p>
    <w:p w14:paraId="3F46C9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14:paraId="4279790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第八十四条　负有安全生产监督管理职责的部门接到事故报告后，应当立即按照国家有关规定上报事故情况。负有安全生产监督管理职责的部门和有关地方人民政府对事故情况不得隐瞒不报、谎报或者迟报。</w:t>
      </w:r>
    </w:p>
    <w:p w14:paraId="155B06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第八十五条　有关地方人民政府和负有安全生产监督管理职责的部门的负责人接到生产安全事故报告后，应当按照生产安全事故应急救援预案的要求立即赶到事故现场，组织事故抢救。</w:t>
      </w:r>
    </w:p>
    <w:p w14:paraId="27A7319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参与事故抢救的部门和单位应当服从统一指挥，加强协同联动，采取有效的应急救援措施，并根据事故救援的需要采取警戒、疏散等措施，防止事故扩大和次生灾害的发生，减少人员伤亡和财产损失。</w:t>
      </w:r>
    </w:p>
    <w:p w14:paraId="3B14A6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事故抢救过程中应当采取必要措施，避免或者减少对环境造成的危害。</w:t>
      </w:r>
    </w:p>
    <w:p w14:paraId="1BCDF8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任何单位和个人都应当支持、配合事故抢救，并提供一切便利条件。</w:t>
      </w:r>
    </w:p>
    <w:p w14:paraId="5A0004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第八十六条　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w:t>
      </w:r>
    </w:p>
    <w:p w14:paraId="5320DE8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事故发生单位应当及时全面落实整改措施，负有安全生产监督管理职责的部门应当加强监督检查。</w:t>
      </w:r>
    </w:p>
    <w:p w14:paraId="06160D2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14:paraId="460DFD8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第八十七条　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九十条的规定追究法律责任。</w:t>
      </w:r>
    </w:p>
    <w:p w14:paraId="45AB1F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第八十八条　任何单位和个人不得阻挠和干涉对事故的依法调查处理。</w:t>
      </w:r>
    </w:p>
    <w:p w14:paraId="11F0534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第八十九条　县级以上地方各级人民政府应急管理部门应当定期统计分析本行政区域内发生生产安全事故的情况，并定期向社会公布。</w:t>
      </w:r>
    </w:p>
    <w:p w14:paraId="0516DC3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24"/>
          <w:lang w:val="en-US" w:eastAsia="zh-CN"/>
        </w:rPr>
      </w:pPr>
      <w:bookmarkStart w:id="5" w:name="_Toc15853"/>
      <w:r>
        <w:rPr>
          <w:rFonts w:hint="eastAsia" w:ascii="Times New Roman" w:hAnsi="Times New Roman" w:eastAsia="宋体" w:cs="Times New Roman"/>
          <w:b/>
          <w:bCs/>
          <w:sz w:val="24"/>
          <w:szCs w:val="24"/>
          <w:lang w:val="en-US" w:eastAsia="zh-CN"/>
        </w:rPr>
        <w:t>第六章　法律责任</w:t>
      </w:r>
      <w:bookmarkEnd w:id="5"/>
    </w:p>
    <w:p w14:paraId="1E3249C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第九十条　负有安全生产监督管理职责的部门的工作人员，有下列行为之一的，给予降级或者撤职的处分；构成犯罪的，依照刑法有关规定追究刑事责任:</w:t>
      </w:r>
    </w:p>
    <w:p w14:paraId="01BBA02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（一）对不符合法定安全生产条件的涉及安全生产的事项予以批准或者验收通过的；</w:t>
      </w:r>
    </w:p>
    <w:p w14:paraId="538A6B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（二）发现未依法取得批准、验收的单位擅自从事有关活动或者接到举报后不予取缔或者不依法予以处理的；</w:t>
      </w:r>
    </w:p>
    <w:p w14:paraId="4A041F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（三）对已经依法取得批准的单位不履行监督管理职责，发现其不再具备安全生产条件而不撤销原批准或者发现安全生产违法行为不予查处的；</w:t>
      </w:r>
    </w:p>
    <w:p w14:paraId="11B231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（四）在监督检查中发现重大事故隐患，不依法及时处理的。</w:t>
      </w:r>
    </w:p>
    <w:p w14:paraId="5C8EFAA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负有安全生产监督管理职责的部门的工作人员有前款规定以外的滥用职权、玩忽职守、徇私舞弊行为的，依法给予处分；构成犯罪的，依照刑法有关规定追究刑事责任。</w:t>
      </w:r>
    </w:p>
    <w:p w14:paraId="05DB8FA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第九十一条　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A52A2A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第九十二条　承担安全评价、认证、检测、检验职责的机构出具失实报告的，责令停业整顿，并处三万元以上十万元以下的罚款；给他人造成损害的，依法承担赔偿责任。</w:t>
      </w:r>
    </w:p>
    <w:p w14:paraId="18A65F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14:paraId="023588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对有前款违法行为的机构及其直接责任人员，吊销其相应资质和资格，五年内不得从事安全评价、认证、检测、检验等工作；情节严重的，实行终身行业和职业禁入。</w:t>
      </w:r>
    </w:p>
    <w:p w14:paraId="6FE4EB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第九十三条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59CAEF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有前款违法行为，导致发生生产安全事故的，对生产经营单位的主要负责人给予撤职处分，对个人经营的投资人处二万元以上二十万元以下的罚款；构成犯罪的，依照刑法有关规定追究刑事责任。</w:t>
      </w:r>
    </w:p>
    <w:p w14:paraId="61D60E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第九十四条　生产经营单位的主要负责人未履行本法规定的安全生产管理职责的，责令限期改正，处二万元以上五万元以下的罚款；逾期未改正的，处五万元以上十万元以下的罚款，责令生产经营单位停产停业整顿。</w:t>
      </w:r>
    </w:p>
    <w:p w14:paraId="6FF8A59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生产经营单位的主要负责人有前款违法行为，导致发生生产安全事故的，给予撤职处分；构成犯罪的，依照刑法有关规定追究刑事责任。</w:t>
      </w:r>
    </w:p>
    <w:p w14:paraId="747331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14:paraId="21B6574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第九十五条　生产经营单位的主要负责人未履行本法规定的安全生产管理职责，导致发生生产安全事故的，由应急管理部门依照下列规定处以罚款:</w:t>
      </w:r>
    </w:p>
    <w:p w14:paraId="3DF27C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（一）发生一般事故的，处上一年年收入百分之四十的罚款；</w:t>
      </w:r>
    </w:p>
    <w:p w14:paraId="37F285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（二）发生较大事故的，处上一年年收入百分之六十的罚款；</w:t>
      </w:r>
    </w:p>
    <w:p w14:paraId="05C675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（三）发生重大事故的，处上一年年收入百分之八十的罚款；</w:t>
      </w:r>
    </w:p>
    <w:p w14:paraId="26044D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（四）发生特别重大事故的，处上一年年收入百分之一百的罚款。</w:t>
      </w:r>
    </w:p>
    <w:p w14:paraId="4C614B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第九十六条　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14:paraId="04DD47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第九十七条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2AC562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（一）未按照规定设置安全生产管理机构或者配备安全生产管理人员、注册安全工程师的；</w:t>
      </w:r>
    </w:p>
    <w:p w14:paraId="7210F85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（二）危险物品的生产、经营、储存、装卸单位以及矿山、金属冶炼、建筑施工、运输单位的主要负责人和安全生产管理人员未按照规定经考核合格的；</w:t>
      </w:r>
    </w:p>
    <w:p w14:paraId="69874F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（三）未按照规定对从业人员、被派遣劳动者、实习学生进行安全生产教育和培训，或者未按照规定如实告知有关的安全生产事项的；</w:t>
      </w:r>
    </w:p>
    <w:p w14:paraId="3C2008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（四）未如实记录安全生产教育和培训情况的；</w:t>
      </w:r>
    </w:p>
    <w:p w14:paraId="37DF52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（五）未将事故隐患排查治理情况如实记录或者未向从业人员通报的；</w:t>
      </w:r>
    </w:p>
    <w:p w14:paraId="7ADDD5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（六）未按照规定制定生产安全事故应急救援预案或者未定期组织演练的；</w:t>
      </w:r>
    </w:p>
    <w:p w14:paraId="2A95F0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（七）特种作业人员未按照规定经专门的安全作业培训并取得相应资格，上岗作业的。</w:t>
      </w:r>
    </w:p>
    <w:p w14:paraId="17E0DA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第九十八条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14:paraId="1B74C7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（一）未按照规定对矿山、金属冶炼建设项目或者用于生产、储存、装卸危险物品的建设项目进行安全评价的；</w:t>
      </w:r>
    </w:p>
    <w:p w14:paraId="4FF2AF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（二）矿山、金属冶炼建设项目或者用于生产、储存、装卸危险物品的建设项目没有安全设施设计或者安全设施设计未按照规定报经有关部门审查同意的；</w:t>
      </w:r>
    </w:p>
    <w:p w14:paraId="250197F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（三）矿山、金属冶炼建设项目或者用于生产、储存、装卸危险物品的建设项目的施工单位未按照批准的安全设施设计施工的；</w:t>
      </w:r>
    </w:p>
    <w:p w14:paraId="7D3AEC0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（四）矿山、金属冶炼建设项目或者用于生产、储存、装卸危险物品的建设项目竣工投入生产或者使用前，安全设施未经验收合格的。</w:t>
      </w:r>
    </w:p>
    <w:p w14:paraId="176A206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第九十九条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536EE6B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（一）未在有较大危险因素的生产经营场所和有关设施、设备上设置明显的安全警示标志的；</w:t>
      </w:r>
    </w:p>
    <w:p w14:paraId="74FBD3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（二）安全设备的安装、使用、检测、改造和报废不符合国家标准或者行业标准的；</w:t>
      </w:r>
    </w:p>
    <w:p w14:paraId="309684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（三）未对安全设备进行经常性维护、保养和定期检测的；</w:t>
      </w:r>
    </w:p>
    <w:p w14:paraId="639535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（四）关闭、破坏直接关系生产安全的监控、报警、防护、救生设备、设施，或者篡改、隐瞒、销毁其相关数据、信息的；</w:t>
      </w:r>
    </w:p>
    <w:p w14:paraId="582AA8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（五）未为从业人员提供符合国家标准或者行业标准的劳动防护用品的；</w:t>
      </w:r>
    </w:p>
    <w:p w14:paraId="291FF1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（六）危险物品的容器、运输工具，以及涉及人身安全、危险性较大的海洋石油开采特种设备和矿山井下特种设备未经具有专业资质的机构检测、检验合格，取得安全使用证或者安全标志，投入使用的；</w:t>
      </w:r>
    </w:p>
    <w:p w14:paraId="4527AC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（七）使用应当淘汰的危及生产安全的工艺、设备的；</w:t>
      </w:r>
    </w:p>
    <w:p w14:paraId="56002DF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（八）餐饮等行业的生产经营单位使用燃气未安装可燃气体报警装置的。</w:t>
      </w:r>
    </w:p>
    <w:p w14:paraId="2AFEFE1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第一百条　未经依法批准，擅自生产、经营、运输、储存、使用危险物品或者处置废弃危险物品的，依照有关危险物品安全管理的法律、行政法规的规定予以处罚；构成犯罪的，依照刑法有关规定追究刑事责任。</w:t>
      </w:r>
    </w:p>
    <w:p w14:paraId="2A7E422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14:paraId="40ACEC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（一）生产、经营、运输、储存、使用危险物品或者处置废弃危险物品，未建立专门安全管理制度、未采取可靠的安全措施的；</w:t>
      </w:r>
    </w:p>
    <w:p w14:paraId="27B4CA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（二）对重大危险源未登记建档，未进行定期检测、评估、监控，未制定应急预案，或者未告知应急措施的；</w:t>
      </w:r>
    </w:p>
    <w:p w14:paraId="5FCAD0F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（三）进行爆破、吊装、动火、临时用电以及国务院应急管理部门会同国务院有关部门规定的其他危险作业，未安排专门人员进行现场安全管理的；</w:t>
      </w:r>
    </w:p>
    <w:p w14:paraId="002B73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（四）未建立安全风险分级管控制度或者未按照安全风险分级采取相应管控措施的；</w:t>
      </w:r>
    </w:p>
    <w:p w14:paraId="54FDE43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（五）未建立事故隐患排查治理制度，或者重大事故隐患排查治理情况未按照规定报告的。</w:t>
      </w:r>
    </w:p>
    <w:p w14:paraId="19F65F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28E4C57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第一百零三条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14:paraId="2B339E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14:paraId="291A771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14:paraId="59CCD0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第一百零四条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19041D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第一百零五条　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14:paraId="29F0E95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（一）生产、经营、储存、使用危险物品的车间、商店、仓库与员工宿舍在同一座建筑内，或者与员工宿舍的距离不符合安全要求的；</w:t>
      </w:r>
    </w:p>
    <w:p w14:paraId="2052D6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（二）生产经营场所和员工宿舍未设有符合紧急疏散需要、标志明显、保持畅通的出口、疏散通道，或者占用、锁闭、封堵生产经营场所或者员工宿舍出口、疏散通道的。</w:t>
      </w:r>
    </w:p>
    <w:p w14:paraId="59B3BA6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第一百零六条　生产经营单位与从业人员订立协议，免除或者减轻其对从业人员因生产安全事故伤亡依法应承担的责任的，该协议无效；对生产经营单位的主要负责人、个人经营的投资人处二万元以上十万元以下的罚款。</w:t>
      </w:r>
    </w:p>
    <w:p w14:paraId="66E42CA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第一百零七条　生产经营单位的从业人员不落实岗位安全责任，不服从管理，违反安全生产规章制度或者操作规程的，由生产经营单位给予批评教育，依照有关规章制度给予处分；构成犯罪的，依照刑法有关规定追究刑事责任。</w:t>
      </w:r>
    </w:p>
    <w:p w14:paraId="6BE64A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第一百零八条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14:paraId="560B712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第一百零九条　高危行业、领域的生产经营单位未按照国家规定投保安全生产责任保险的，责令限期改正，处五万元以上十万元以下的罚款；逾期未改正的，处十万元以上二十万元以下的罚款。</w:t>
      </w:r>
    </w:p>
    <w:p w14:paraId="52FD64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第一百一十条　生产经营单位的主要负责人在本单位发生生产安全事故时，不立即组织抢救或者在事故调查处理期间擅离职守或者逃匿的，给予降级、撤职的处分，并由应急管理部门处上一年年收入百分之六十至百分之一百的罚款；对逃匿的处十五日以下拘留；构成犯罪的，依照刑法有关规定追究刑事责任。</w:t>
      </w:r>
    </w:p>
    <w:p w14:paraId="5BF3DDD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生产经营单位的主要负责人对生产安全事故隐瞒不报、谎报或者迟报的，依照前款规定处罚。</w:t>
      </w:r>
    </w:p>
    <w:p w14:paraId="4B5E61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第一百一十一条　有关地方人民政府、负有安全生产监督管理职责的部门，对生产安全事故隐瞒不报、谎报或者迟报的，对直接负责的主管人员和其他直接责任人员依法给予处分；构成犯罪的，依照刑法有关规定追究刑事责任。</w:t>
      </w:r>
    </w:p>
    <w:p w14:paraId="041089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第一百一十二条　生产经营单位违反本法规定，被责令改正且受到罚款处罚，拒不改正的，负有安全生产监督管理职责的部门可以自作出责令改正之日的次日起，按照原处罚数额按日连续处罚。</w:t>
      </w:r>
    </w:p>
    <w:p w14:paraId="59BB0C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第一百一十三条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617970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（一）存在重大事故隐患，一百八十日内三次或者一年内四次受到本法规定的行政处罚的；</w:t>
      </w:r>
    </w:p>
    <w:p w14:paraId="5E205E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（二）经停产停业整顿，仍不具备法律、行政法规和国家标准或者行业标准规定的安全生产条件的；</w:t>
      </w:r>
    </w:p>
    <w:p w14:paraId="593F0A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（三）不具备法律、行政法规和国家标准或者行业标准规定的安全生产条件，导致发生重大、特别重大生产安全事故的；</w:t>
      </w:r>
    </w:p>
    <w:p w14:paraId="358B52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（四）拒不执行负有安全生产监督管理职责的部门作出的停产停业整顿决定的。</w:t>
      </w:r>
    </w:p>
    <w:p w14:paraId="1920A8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第一百一十四条　发生生产安全事故，对负有责任的生产经营单位除要求其依法承担相应的赔偿等责任外，由应急管理部门依照下列规定处以罚款:</w:t>
      </w:r>
    </w:p>
    <w:p w14:paraId="28626B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（一）发生一般事故的，处三十万元以上一百万元以下的罚款；</w:t>
      </w:r>
    </w:p>
    <w:p w14:paraId="62A2D7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（二）发生较大事故的，处一百万元以上二百万元以下的罚款；</w:t>
      </w:r>
    </w:p>
    <w:p w14:paraId="7DAD2DE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（三）发生重大事故的，处二百万元以上一千万元以下的罚款；</w:t>
      </w:r>
    </w:p>
    <w:p w14:paraId="5D5A8F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（四）发生特别重大事故的，处一千万元以上二千万元以下的罚款。</w:t>
      </w:r>
    </w:p>
    <w:p w14:paraId="357262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发生生产安全事故，情节特别严重、影响特别恶劣的，应急管理部门可以按照前款罚款数额的二倍以上五倍以下对负有责任的生产经营单位处以罚款。</w:t>
      </w:r>
    </w:p>
    <w:p w14:paraId="47951D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第一百一十五条　本法规定的行政处罚，由应急管理部门和其他负有安全生产监督管理职责的部门按照职责分工决定；其中，根据本法第九十五条、第一百一十条、第一百一十四条的规定应当给予民航、铁路、电力行业的生产经营单位及其主要负责人行政处罚的，也可以由主管的负有安全生产监督管理职责的部门进行处罚。予以关闭的行政处罚，由负有安全生产监督管理职责的部门报请县级以上人民政府按照国务院规定的权限决定；给予拘留的行政处罚，由公安机关依照治安管理处罚的规定决定。</w:t>
      </w:r>
    </w:p>
    <w:p w14:paraId="6F8F60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第一百一十六条　生产经营单位发生生产安全事故造成人员伤亡、他人财产损失的，应当依法承担赔偿责任；拒不承担或者其负责人逃匿的，由人民法院依法强制执行。</w:t>
      </w:r>
    </w:p>
    <w:p w14:paraId="7CC55B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生产安全事故的责任人未依法承担赔偿责任，经人民法院依法采取执行措施后，仍不能对受害人给予足额赔偿的，应当继续履行赔偿义务；受害人发现责任人有其他财产的，可以随时请求人民法院执行。</w:t>
      </w:r>
    </w:p>
    <w:p w14:paraId="583B9DD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24"/>
          <w:lang w:val="en-US" w:eastAsia="zh-CN"/>
        </w:rPr>
      </w:pPr>
      <w:bookmarkStart w:id="6" w:name="_Toc32443"/>
      <w:r>
        <w:rPr>
          <w:rFonts w:hint="eastAsia" w:ascii="Times New Roman" w:hAnsi="Times New Roman" w:eastAsia="宋体" w:cs="Times New Roman"/>
          <w:b/>
          <w:bCs/>
          <w:sz w:val="24"/>
          <w:szCs w:val="24"/>
          <w:lang w:val="en-US" w:eastAsia="zh-CN"/>
        </w:rPr>
        <w:t>第七章　附则</w:t>
      </w:r>
      <w:bookmarkEnd w:id="6"/>
    </w:p>
    <w:p w14:paraId="1FCBAE7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第一百一十七条　本法下列用语的含义:</w:t>
      </w:r>
    </w:p>
    <w:p w14:paraId="5C82DD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危险物品，是指易燃易爆物品、危险化学品、放射性物品等能够危及人身安全和财产安全的物品。</w:t>
      </w:r>
    </w:p>
    <w:p w14:paraId="55F00A7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重大危险源，是指长期地或者临时地生产、搬运、使用或者储存危险物品，且危险物品的数量等于或者超过临界量的单元（包括场所和设施）。</w:t>
      </w:r>
    </w:p>
    <w:p w14:paraId="06C2DB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第一百一十八条　本法规定的生产安全一般事故、较大事故、重大事故、特别重大事故的划分标准由国务院规定。</w:t>
      </w:r>
    </w:p>
    <w:p w14:paraId="4794A7C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国务院应急管理部门和其他负有安全生产监督管理职责的部门应当根据各自的职责分工，制定相关行业、领域重大危险源的辨识标准和重大事故隐患的判定标准。</w:t>
      </w:r>
    </w:p>
    <w:p w14:paraId="06773123">
      <w:pPr>
        <w:rPr>
          <w:sz w:val="24"/>
          <w:szCs w:val="24"/>
        </w:rPr>
      </w:pPr>
      <w:r>
        <w:rPr>
          <w:rFonts w:hint="eastAsia" w:ascii="Times New Roman" w:hAnsi="Times New Roman" w:eastAsia="宋体" w:cs="Times New Roman"/>
          <w:sz w:val="24"/>
          <w:szCs w:val="24"/>
          <w:lang w:val="en-US" w:eastAsia="zh-CN"/>
        </w:rPr>
        <w:t>第一百一十九条　本法自2002年11月1日起施行。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FDF"/>
    <w:rsid w:val="0048446B"/>
    <w:rsid w:val="006B2FDF"/>
    <w:rsid w:val="007245E3"/>
    <w:rsid w:val="00C12799"/>
    <w:rsid w:val="00D33D85"/>
    <w:rsid w:val="00D73D25"/>
    <w:rsid w:val="00DC53E3"/>
    <w:rsid w:val="00F570AB"/>
    <w:rsid w:val="2C17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3"/>
    <w:basedOn w:val="1"/>
    <w:next w:val="1"/>
    <w:link w:val="13"/>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uiPriority w:val="99"/>
    <w:rPr>
      <w:color w:val="0000FF"/>
      <w:u w:val="single"/>
    </w:rPr>
  </w:style>
  <w:style w:type="character" w:customStyle="1" w:styleId="10">
    <w:name w:val="标题 1 字符"/>
    <w:basedOn w:val="8"/>
    <w:link w:val="2"/>
    <w:uiPriority w:val="9"/>
    <w:rPr>
      <w:rFonts w:ascii="宋体" w:hAnsi="宋体" w:eastAsia="宋体" w:cs="宋体"/>
      <w:b/>
      <w:bCs/>
      <w:kern w:val="36"/>
      <w:sz w:val="48"/>
      <w:szCs w:val="48"/>
    </w:rPr>
  </w:style>
  <w:style w:type="character" w:customStyle="1" w:styleId="11">
    <w:name w:val="页眉 字符"/>
    <w:basedOn w:val="8"/>
    <w:link w:val="5"/>
    <w:qFormat/>
    <w:uiPriority w:val="99"/>
    <w:rPr>
      <w:sz w:val="18"/>
      <w:szCs w:val="18"/>
    </w:rPr>
  </w:style>
  <w:style w:type="character" w:customStyle="1" w:styleId="12">
    <w:name w:val="页脚 字符"/>
    <w:basedOn w:val="8"/>
    <w:link w:val="4"/>
    <w:uiPriority w:val="99"/>
    <w:rPr>
      <w:sz w:val="18"/>
      <w:szCs w:val="18"/>
    </w:rPr>
  </w:style>
  <w:style w:type="character" w:customStyle="1" w:styleId="13">
    <w:name w:val="标题 3 字符"/>
    <w:basedOn w:val="8"/>
    <w:link w:val="3"/>
    <w:semiHidden/>
    <w:uiPriority w:val="9"/>
    <w:rPr>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15882</Words>
  <Characters>15888</Characters>
  <Lines>115</Lines>
  <Paragraphs>32</Paragraphs>
  <TotalTime>0</TotalTime>
  <ScaleCrop>false</ScaleCrop>
  <LinksUpToDate>false</LinksUpToDate>
  <CharactersWithSpaces>16006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2018-01-12T03:36:00Z</dcterms:created>
  <dc:creator>Administrator</dc:creator>
  <cp:lastModifiedBy>洗衣机</cp:lastModifiedBy>
  <dcterms:modified xsi:type="dcterms:W3CDTF">2025-07-01T08:22:13Z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7D6BE5A4B06B4B7EAD5CD3DA74CB66B2_12</vt:lpwstr>
  </property>
</Properties>
</file>