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04920" w:rsidRDefault="00D04920" w:rsidP="00D04920">
      <w:pPr>
        <w:pStyle w:val="a3"/>
        <w:spacing w:before="0" w:beforeAutospacing="0" w:after="0" w:afterAutospacing="0" w:line="420" w:lineRule="atLeast"/>
        <w:jc w:val="center"/>
        <w:rPr>
          <w:rFonts w:ascii="&amp;quot" w:hAnsi="&amp;quot"/>
          <w:color w:val="333333"/>
          <w:sz w:val="21"/>
          <w:szCs w:val="21"/>
        </w:rPr>
      </w:pPr>
      <w:bookmarkStart w:id="0" w:name="_GoBack"/>
      <w:r>
        <w:rPr>
          <w:rStyle w:val="a4"/>
          <w:rFonts w:ascii="&amp;quot" w:hAnsi="&amp;quot"/>
          <w:color w:val="333333"/>
          <w:sz w:val="21"/>
          <w:szCs w:val="21"/>
        </w:rPr>
        <w:t>道路客运接驳运输管理办法（试行）</w:t>
      </w:r>
      <w:r>
        <w:rPr>
          <w:rFonts w:ascii="&amp;quot" w:hAnsi="&amp;quot"/>
          <w:color w:val="333333"/>
          <w:sz w:val="21"/>
          <w:szCs w:val="21"/>
        </w:rPr>
        <w:t xml:space="preserve"> </w:t>
      </w:r>
    </w:p>
    <w:bookmarkEnd w:id="0"/>
    <w:p w:rsidR="00D04920" w:rsidRDefault="00D04920" w:rsidP="00D04920">
      <w:pPr>
        <w:pStyle w:val="a3"/>
        <w:spacing w:before="0" w:beforeAutospacing="0" w:after="0" w:afterAutospacing="0" w:line="420" w:lineRule="atLeast"/>
        <w:jc w:val="center"/>
        <w:rPr>
          <w:rFonts w:ascii="&amp;quot" w:hAnsi="&amp;quot"/>
          <w:color w:val="333333"/>
          <w:sz w:val="21"/>
          <w:szCs w:val="21"/>
        </w:rPr>
      </w:pPr>
      <w:r>
        <w:rPr>
          <w:rFonts w:ascii="&amp;quot" w:hAnsi="&amp;quot"/>
          <w:color w:val="333333"/>
          <w:sz w:val="21"/>
          <w:szCs w:val="21"/>
        </w:rPr>
        <w:t xml:space="preserve">　　第一章</w:t>
      </w:r>
      <w:r>
        <w:rPr>
          <w:rFonts w:ascii="&amp;quot" w:hAnsi="&amp;quot"/>
          <w:color w:val="333333"/>
          <w:sz w:val="21"/>
          <w:szCs w:val="21"/>
        </w:rPr>
        <w:t xml:space="preserve"> </w:t>
      </w:r>
      <w:r>
        <w:rPr>
          <w:rFonts w:ascii="&amp;quot" w:hAnsi="&amp;quot"/>
          <w:color w:val="333333"/>
          <w:sz w:val="21"/>
          <w:szCs w:val="21"/>
        </w:rPr>
        <w:t>总则</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第一条</w:t>
      </w:r>
      <w:r>
        <w:rPr>
          <w:rFonts w:ascii="&amp;quot" w:hAnsi="&amp;quot"/>
          <w:color w:val="333333"/>
          <w:sz w:val="21"/>
          <w:szCs w:val="21"/>
        </w:rPr>
        <w:t xml:space="preserve"> </w:t>
      </w:r>
      <w:r>
        <w:rPr>
          <w:rFonts w:ascii="&amp;quot" w:hAnsi="&amp;quot"/>
          <w:color w:val="333333"/>
          <w:sz w:val="21"/>
          <w:szCs w:val="21"/>
        </w:rPr>
        <w:t>为规范道路客运接驳运输，提高道路客运安全管理水平，促进道路客运转型升级，保障人民群众安全高效出行，依据《中华人民共和国安全生产法》《中华人民共和国道路交通安全法》《中华人民共和国道路运输条例》等有关法律、行政法规的规定，制定本办法。</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第二条</w:t>
      </w:r>
      <w:r>
        <w:rPr>
          <w:rFonts w:ascii="&amp;quot" w:hAnsi="&amp;quot"/>
          <w:color w:val="333333"/>
          <w:sz w:val="21"/>
          <w:szCs w:val="21"/>
        </w:rPr>
        <w:t xml:space="preserve"> </w:t>
      </w:r>
      <w:r>
        <w:rPr>
          <w:rFonts w:ascii="&amp;quot" w:hAnsi="&amp;quot"/>
          <w:color w:val="333333"/>
          <w:sz w:val="21"/>
          <w:szCs w:val="21"/>
        </w:rPr>
        <w:t>开展道路客运接驳运输，应当遵守本办法。</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道路客运接驳运输分为换驾式接驳运输和分段式接驳运输。</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第三条</w:t>
      </w:r>
      <w:r>
        <w:rPr>
          <w:rFonts w:ascii="&amp;quot" w:hAnsi="&amp;quot"/>
          <w:color w:val="333333"/>
          <w:sz w:val="21"/>
          <w:szCs w:val="21"/>
        </w:rPr>
        <w:t xml:space="preserve"> </w:t>
      </w:r>
      <w:r>
        <w:rPr>
          <w:rFonts w:ascii="&amp;quot" w:hAnsi="&amp;quot"/>
          <w:color w:val="333333"/>
          <w:sz w:val="21"/>
          <w:szCs w:val="21"/>
        </w:rPr>
        <w:t>开展道路客运接驳运输，应当安全为本，诚实信用，依法经营。</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第四条</w:t>
      </w:r>
      <w:r>
        <w:rPr>
          <w:rFonts w:ascii="&amp;quot" w:hAnsi="&amp;quot"/>
          <w:color w:val="333333"/>
          <w:sz w:val="21"/>
          <w:szCs w:val="21"/>
        </w:rPr>
        <w:t xml:space="preserve"> </w:t>
      </w:r>
      <w:r>
        <w:rPr>
          <w:rFonts w:ascii="&amp;quot" w:hAnsi="&amp;quot"/>
          <w:color w:val="333333"/>
          <w:sz w:val="21"/>
          <w:szCs w:val="21"/>
        </w:rPr>
        <w:t>需凌晨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时运行的道路客运班线，应当按照本办法实行接驳运输。</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鼓励道路客运企业对营运线路里程在</w:t>
      </w:r>
      <w:r>
        <w:rPr>
          <w:rFonts w:ascii="&amp;quot" w:hAnsi="&amp;quot"/>
          <w:color w:val="333333"/>
          <w:sz w:val="21"/>
          <w:szCs w:val="21"/>
        </w:rPr>
        <w:t>800</w:t>
      </w:r>
      <w:r>
        <w:rPr>
          <w:rFonts w:ascii="&amp;quot" w:hAnsi="&amp;quot"/>
          <w:color w:val="333333"/>
          <w:sz w:val="21"/>
          <w:szCs w:val="21"/>
        </w:rPr>
        <w:t>公里以上的道路客运班线实行分段式接驳运输，实现客运车辆和驾驶员当日往返。</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各地交通运输主管部门应当推动道路客运结构调整，逐步减少营运线路里程在</w:t>
      </w:r>
      <w:r>
        <w:rPr>
          <w:rFonts w:ascii="&amp;quot" w:hAnsi="&amp;quot"/>
          <w:color w:val="333333"/>
          <w:sz w:val="21"/>
          <w:szCs w:val="21"/>
        </w:rPr>
        <w:t>800</w:t>
      </w:r>
      <w:r>
        <w:rPr>
          <w:rFonts w:ascii="&amp;quot" w:hAnsi="&amp;quot"/>
          <w:color w:val="333333"/>
          <w:sz w:val="21"/>
          <w:szCs w:val="21"/>
        </w:rPr>
        <w:t>公里以上的道路客运班线数量。营运线路里程在</w:t>
      </w:r>
      <w:r>
        <w:rPr>
          <w:rFonts w:ascii="&amp;quot" w:hAnsi="&amp;quot"/>
          <w:color w:val="333333"/>
          <w:sz w:val="21"/>
          <w:szCs w:val="21"/>
        </w:rPr>
        <w:t>800</w:t>
      </w:r>
      <w:r>
        <w:rPr>
          <w:rFonts w:ascii="&amp;quot" w:hAnsi="&amp;quot"/>
          <w:color w:val="333333"/>
          <w:sz w:val="21"/>
          <w:szCs w:val="21"/>
        </w:rPr>
        <w:t>公里以上的道路客运班线经营期限到期后申请延续经营的，如不实行接驳运输，应当调整发班安排，避免凌晨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时载客停车休息。</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第五条</w:t>
      </w:r>
      <w:r>
        <w:rPr>
          <w:rFonts w:ascii="&amp;quot" w:hAnsi="&amp;quot"/>
          <w:color w:val="333333"/>
          <w:sz w:val="21"/>
          <w:szCs w:val="21"/>
        </w:rPr>
        <w:t xml:space="preserve"> </w:t>
      </w:r>
      <w:r>
        <w:rPr>
          <w:rFonts w:ascii="&amp;quot" w:hAnsi="&amp;quot"/>
          <w:color w:val="333333"/>
          <w:sz w:val="21"/>
          <w:szCs w:val="21"/>
        </w:rPr>
        <w:t>接驳运输企业应当履行接驳运输安全生产主体责任，严格执行国家有关安全生产的法律、行政法规和政策，制定接驳运输安全生产管理制度和接驳运输线路运行组织方案，加强接驳运输运行管理。</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第六条</w:t>
      </w:r>
      <w:r>
        <w:rPr>
          <w:rFonts w:ascii="&amp;quot" w:hAnsi="&amp;quot"/>
          <w:color w:val="333333"/>
          <w:sz w:val="21"/>
          <w:szCs w:val="21"/>
        </w:rPr>
        <w:t xml:space="preserve"> </w:t>
      </w:r>
      <w:r>
        <w:rPr>
          <w:rFonts w:ascii="&amp;quot" w:hAnsi="&amp;quot"/>
          <w:color w:val="333333"/>
          <w:sz w:val="21"/>
          <w:szCs w:val="21"/>
        </w:rPr>
        <w:t>鼓励接驳运输企业组建接驳运输联盟，制定联盟章程、自律公约、管理规章等，明确联盟及联盟企业安全生产管理职责，发挥行业协作、自律作用，推动接驳运输资源整合共享。</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第七条</w:t>
      </w:r>
      <w:r>
        <w:rPr>
          <w:rFonts w:ascii="&amp;quot" w:hAnsi="&amp;quot"/>
          <w:color w:val="333333"/>
          <w:sz w:val="21"/>
          <w:szCs w:val="21"/>
        </w:rPr>
        <w:t xml:space="preserve"> </w:t>
      </w:r>
      <w:r>
        <w:rPr>
          <w:rFonts w:ascii="&amp;quot" w:hAnsi="&amp;quot"/>
          <w:color w:val="333333"/>
          <w:sz w:val="21"/>
          <w:szCs w:val="21"/>
        </w:rPr>
        <w:t>各地交通运输主管部门应当加强接驳运输安全生产源头管控和事中事后监管。省级交通运输主管部门应当对具备接驳点服务功能的客运站建设项目予以支持。</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jc w:val="center"/>
        <w:rPr>
          <w:rFonts w:ascii="&amp;quot" w:hAnsi="&amp;quot"/>
          <w:color w:val="333333"/>
          <w:sz w:val="21"/>
          <w:szCs w:val="21"/>
        </w:rPr>
      </w:pPr>
      <w:r>
        <w:rPr>
          <w:rFonts w:ascii="&amp;quot" w:hAnsi="&amp;quot"/>
          <w:color w:val="333333"/>
          <w:sz w:val="21"/>
          <w:szCs w:val="21"/>
        </w:rPr>
        <w:t xml:space="preserve">　　第二章</w:t>
      </w:r>
      <w:r>
        <w:rPr>
          <w:rFonts w:ascii="&amp;quot" w:hAnsi="&amp;quot"/>
          <w:color w:val="333333"/>
          <w:sz w:val="21"/>
          <w:szCs w:val="21"/>
        </w:rPr>
        <w:t xml:space="preserve"> </w:t>
      </w:r>
      <w:r>
        <w:rPr>
          <w:rFonts w:ascii="&amp;quot" w:hAnsi="&amp;quot"/>
          <w:color w:val="333333"/>
          <w:sz w:val="21"/>
          <w:szCs w:val="21"/>
        </w:rPr>
        <w:t>安全管理制度与接驳组织方案</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第八条</w:t>
      </w:r>
      <w:r>
        <w:rPr>
          <w:rFonts w:ascii="&amp;quot" w:hAnsi="&amp;quot"/>
          <w:color w:val="333333"/>
          <w:sz w:val="21"/>
          <w:szCs w:val="21"/>
        </w:rPr>
        <w:t xml:space="preserve"> </w:t>
      </w:r>
      <w:r>
        <w:rPr>
          <w:rFonts w:ascii="&amp;quot" w:hAnsi="&amp;quot"/>
          <w:color w:val="333333"/>
          <w:sz w:val="21"/>
          <w:szCs w:val="21"/>
        </w:rPr>
        <w:t>接驳运输企业应当制定健全的接驳运输安全生产管理制度，包括接驳运输车辆、接驳运输驾驶员、接驳点安全生产管理制度，接驳运输动态监控制度，接驳运输安全生产操作规程，接驳点管理人员、接驳运输驾驶员岗位职责等。</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第九条</w:t>
      </w:r>
      <w:r>
        <w:rPr>
          <w:rFonts w:ascii="&amp;quot" w:hAnsi="&amp;quot"/>
          <w:color w:val="333333"/>
          <w:sz w:val="21"/>
          <w:szCs w:val="21"/>
        </w:rPr>
        <w:t xml:space="preserve"> </w:t>
      </w:r>
      <w:r>
        <w:rPr>
          <w:rFonts w:ascii="&amp;quot" w:hAnsi="&amp;quot"/>
          <w:color w:val="333333"/>
          <w:sz w:val="21"/>
          <w:szCs w:val="21"/>
        </w:rPr>
        <w:t>接驳运输企业应当科学合理地制定接驳运输线路运行组织方案，包括接驳运输线路运行安排、接驳运输车辆安排和接驳点设置等。</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（一）接驳运输线路运行安排：包括线路名称、线路里程、途经路线、接驳点、接驳次数、起讫客运站。</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接驳运输线路运行安排应当避免驾驶员疲劳驾驶。</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lastRenderedPageBreak/>
        <w:t xml:space="preserve">　　（二）接驳运输车辆安排：包括车辆信息、始发时间、预计接驳时间、预计终到时间、配备驾驶员数量等。</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接驳运输车辆应当安装视频监控装置。</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（三）接驳点设置：包括接驳点名称、详细地址、设施设备配备情况（含停车位、床位、视频监控设备、信息传输条件等）、接驳点专职管理人员、运营单位（含单位名称、负责人、联系方式等）。</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接驳运输企业应当在制定接驳运输线路运行组织方案时，对接驳点进行实地查验，保证接驳点满足停车、驾驶员住宿、视频监控及信息传输等安全管理功能需求。</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第十条</w:t>
      </w:r>
      <w:r>
        <w:rPr>
          <w:rFonts w:ascii="&amp;quot" w:hAnsi="&amp;quot"/>
          <w:color w:val="333333"/>
          <w:sz w:val="21"/>
          <w:szCs w:val="21"/>
        </w:rPr>
        <w:t xml:space="preserve"> </w:t>
      </w:r>
      <w:r>
        <w:rPr>
          <w:rFonts w:ascii="&amp;quot" w:hAnsi="&amp;quot"/>
          <w:color w:val="333333"/>
          <w:sz w:val="21"/>
          <w:szCs w:val="21"/>
        </w:rPr>
        <w:t>接驳运输企业应当直接管理接驳点，或者进驻接驳运输联盟及其他接驳运输企业运营的接驳点。</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接驳运输企业直接管理接驳点的，应当配备专职管理人员。</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接驳运输企业进驻接驳运输联盟或者其他接驳运输企业运营的接驳点的，应当签订协议，明确双方安全管理责任。接驳运输企业应当督促驾驶员执行接驳运输流程，履行接驳运输手续，接受接驳点管理人员的过程监督和信息核查。接驳点运营单位应当督促接驳点管理人员按照岗位职责和双方协议履职。</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第十一条</w:t>
      </w:r>
      <w:r>
        <w:rPr>
          <w:rFonts w:ascii="&amp;quot" w:hAnsi="&amp;quot"/>
          <w:color w:val="333333"/>
          <w:sz w:val="21"/>
          <w:szCs w:val="21"/>
        </w:rPr>
        <w:t xml:space="preserve"> </w:t>
      </w:r>
      <w:r>
        <w:rPr>
          <w:rFonts w:ascii="&amp;quot" w:hAnsi="&amp;quot"/>
          <w:color w:val="333333"/>
          <w:sz w:val="21"/>
          <w:szCs w:val="21"/>
        </w:rPr>
        <w:t>分段式接驳运输线路运行组织方案还应当满足以下要求：</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（一）同一客运班线全程接驳次数不得超过</w:t>
      </w:r>
      <w:r>
        <w:rPr>
          <w:rFonts w:ascii="&amp;quot" w:hAnsi="&amp;quot"/>
          <w:color w:val="333333"/>
          <w:sz w:val="21"/>
          <w:szCs w:val="21"/>
        </w:rPr>
        <w:t>2</w:t>
      </w:r>
      <w:r>
        <w:rPr>
          <w:rFonts w:ascii="&amp;quot" w:hAnsi="&amp;quot"/>
          <w:color w:val="333333"/>
          <w:sz w:val="21"/>
          <w:szCs w:val="21"/>
        </w:rPr>
        <w:t>次。</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（二）接驳点能够保障不同接驳运输车辆间旅客安全换乘、旅客行李和行李舱载运货物安全交接。</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（三）有明确的旅客、旅客行李及行李舱载运货物换车组织引导流程。</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（四）由多个承运主体共同实施分段式接驳运输的，应当明确相关各方安全生产责任。</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第十二条</w:t>
      </w:r>
      <w:r>
        <w:rPr>
          <w:rFonts w:ascii="&amp;quot" w:hAnsi="&amp;quot"/>
          <w:color w:val="333333"/>
          <w:sz w:val="21"/>
          <w:szCs w:val="21"/>
        </w:rPr>
        <w:t xml:space="preserve"> </w:t>
      </w:r>
      <w:r>
        <w:rPr>
          <w:rFonts w:ascii="&amp;quot" w:hAnsi="&amp;quot"/>
          <w:color w:val="333333"/>
          <w:sz w:val="21"/>
          <w:szCs w:val="21"/>
        </w:rPr>
        <w:t>接驳运输企业开展分段式接驳运输，将接驳点设置在客运站的，可向相关许可机关申请将接驳点所在的客运站增设为停靠站点。相关许可机关对符合条件的，应当予以批准。</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jc w:val="center"/>
        <w:rPr>
          <w:rFonts w:ascii="&amp;quot" w:hAnsi="&amp;quot"/>
          <w:color w:val="333333"/>
          <w:sz w:val="21"/>
          <w:szCs w:val="21"/>
        </w:rPr>
      </w:pPr>
      <w:r>
        <w:rPr>
          <w:rFonts w:ascii="&amp;quot" w:hAnsi="&amp;quot"/>
          <w:color w:val="333333"/>
          <w:sz w:val="21"/>
          <w:szCs w:val="21"/>
        </w:rPr>
        <w:t xml:space="preserve">　　第三章</w:t>
      </w:r>
      <w:r>
        <w:rPr>
          <w:rFonts w:ascii="&amp;quot" w:hAnsi="&amp;quot"/>
          <w:color w:val="333333"/>
          <w:sz w:val="21"/>
          <w:szCs w:val="21"/>
        </w:rPr>
        <w:t xml:space="preserve"> </w:t>
      </w:r>
      <w:r>
        <w:rPr>
          <w:rFonts w:ascii="&amp;quot" w:hAnsi="&amp;quot"/>
          <w:color w:val="333333"/>
          <w:sz w:val="21"/>
          <w:szCs w:val="21"/>
        </w:rPr>
        <w:t>接驳运输信息管理</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第十三条</w:t>
      </w:r>
      <w:r>
        <w:rPr>
          <w:rFonts w:ascii="&amp;quot" w:hAnsi="&amp;quot"/>
          <w:color w:val="333333"/>
          <w:sz w:val="21"/>
          <w:szCs w:val="21"/>
        </w:rPr>
        <w:t xml:space="preserve"> </w:t>
      </w:r>
      <w:r>
        <w:rPr>
          <w:rFonts w:ascii="&amp;quot" w:hAnsi="&amp;quot"/>
          <w:color w:val="333333"/>
          <w:sz w:val="21"/>
          <w:szCs w:val="21"/>
        </w:rPr>
        <w:t>道路客运企业拟开展接驳运输的，应当向所在地省级交通运输主管部门提交接驳运输安全生产管理制度。</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第十四条</w:t>
      </w:r>
      <w:r>
        <w:rPr>
          <w:rFonts w:ascii="&amp;quot" w:hAnsi="&amp;quot"/>
          <w:color w:val="333333"/>
          <w:sz w:val="21"/>
          <w:szCs w:val="21"/>
        </w:rPr>
        <w:t xml:space="preserve"> </w:t>
      </w:r>
      <w:r>
        <w:rPr>
          <w:rFonts w:ascii="&amp;quot" w:hAnsi="&amp;quot"/>
          <w:color w:val="333333"/>
          <w:sz w:val="21"/>
          <w:szCs w:val="21"/>
        </w:rPr>
        <w:t>接驳运输企业应当于每季度末月</w:t>
      </w:r>
      <w:r>
        <w:rPr>
          <w:rFonts w:ascii="&amp;quot" w:hAnsi="&amp;quot"/>
          <w:color w:val="333333"/>
          <w:sz w:val="21"/>
          <w:szCs w:val="21"/>
        </w:rPr>
        <w:t>10</w:t>
      </w:r>
      <w:r>
        <w:rPr>
          <w:rFonts w:ascii="&amp;quot" w:hAnsi="&amp;quot"/>
          <w:color w:val="333333"/>
          <w:sz w:val="21"/>
          <w:szCs w:val="21"/>
        </w:rPr>
        <w:t>日前通过全国重点营运车辆联网联控系统接驳运输管理平台（以下简称管理平台）报送下一季度拟开行的接驳运输线路运行组织方案，省级交通运输主管部门应当于当季度末月</w:t>
      </w:r>
      <w:r>
        <w:rPr>
          <w:rFonts w:ascii="&amp;quot" w:hAnsi="&amp;quot"/>
          <w:color w:val="333333"/>
          <w:sz w:val="21"/>
          <w:szCs w:val="21"/>
        </w:rPr>
        <w:t>20</w:t>
      </w:r>
      <w:r>
        <w:rPr>
          <w:rFonts w:ascii="&amp;quot" w:hAnsi="&amp;quot"/>
          <w:color w:val="333333"/>
          <w:sz w:val="21"/>
          <w:szCs w:val="21"/>
        </w:rPr>
        <w:t>日前完成客运班线和车辆信息核实。因车辆报废更新需调整接驳运输车辆的，接驳运输企业应当于每月</w:t>
      </w:r>
      <w:r>
        <w:rPr>
          <w:rFonts w:ascii="&amp;quot" w:hAnsi="&amp;quot"/>
          <w:color w:val="333333"/>
          <w:sz w:val="21"/>
          <w:szCs w:val="21"/>
        </w:rPr>
        <w:t>10</w:t>
      </w:r>
      <w:r>
        <w:rPr>
          <w:rFonts w:ascii="&amp;quot" w:hAnsi="&amp;quot"/>
          <w:color w:val="333333"/>
          <w:sz w:val="21"/>
          <w:szCs w:val="21"/>
        </w:rPr>
        <w:t>日前在管理平台报送车辆信息，省级交通运输主管部门应当于当月</w:t>
      </w:r>
      <w:r>
        <w:rPr>
          <w:rFonts w:ascii="&amp;quot" w:hAnsi="&amp;quot"/>
          <w:color w:val="333333"/>
          <w:sz w:val="21"/>
          <w:szCs w:val="21"/>
        </w:rPr>
        <w:t>20</w:t>
      </w:r>
      <w:r>
        <w:rPr>
          <w:rFonts w:ascii="&amp;quot" w:hAnsi="&amp;quot"/>
          <w:color w:val="333333"/>
          <w:sz w:val="21"/>
          <w:szCs w:val="21"/>
        </w:rPr>
        <w:t>日前完成车辆信息核实。</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lastRenderedPageBreak/>
        <w:t xml:space="preserve">　　第十五条</w:t>
      </w:r>
      <w:r>
        <w:rPr>
          <w:rFonts w:ascii="&amp;quot" w:hAnsi="&amp;quot"/>
          <w:color w:val="333333"/>
          <w:sz w:val="21"/>
          <w:szCs w:val="21"/>
        </w:rPr>
        <w:t xml:space="preserve"> </w:t>
      </w:r>
      <w:r>
        <w:rPr>
          <w:rFonts w:ascii="&amp;quot" w:hAnsi="&amp;quot"/>
          <w:color w:val="333333"/>
          <w:sz w:val="21"/>
          <w:szCs w:val="21"/>
        </w:rPr>
        <w:t>管理平台通过信息自动交换功能，向公安交管部门提交需凌晨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时运行的接驳运输线路运行组织方案，并及时公布已录入公安交管部门机动车辆信息管理相关系统的接驳运输车辆情况。</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第十六条</w:t>
      </w:r>
      <w:r>
        <w:rPr>
          <w:rFonts w:ascii="&amp;quot" w:hAnsi="&amp;quot"/>
          <w:color w:val="333333"/>
          <w:sz w:val="21"/>
          <w:szCs w:val="21"/>
        </w:rPr>
        <w:t xml:space="preserve"> </w:t>
      </w:r>
      <w:r>
        <w:rPr>
          <w:rFonts w:ascii="&amp;quot" w:hAnsi="&amp;quot"/>
          <w:color w:val="333333"/>
          <w:sz w:val="21"/>
          <w:szCs w:val="21"/>
        </w:rPr>
        <w:t>接驳运输企业通过管理平台获取并打印已录入信息的接驳运输车辆凭证，作为公安交管部门允许接驳运输车辆凌晨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时运行的参考依据。信息录入成功的接驳运输车辆次月起可执行凌晨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时运行。</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第十七条</w:t>
      </w:r>
      <w:r>
        <w:rPr>
          <w:rFonts w:ascii="&amp;quot" w:hAnsi="&amp;quot"/>
          <w:color w:val="333333"/>
          <w:sz w:val="21"/>
          <w:szCs w:val="21"/>
        </w:rPr>
        <w:t xml:space="preserve"> </w:t>
      </w:r>
      <w:r>
        <w:rPr>
          <w:rFonts w:ascii="&amp;quot" w:hAnsi="&amp;quot"/>
          <w:color w:val="333333"/>
          <w:sz w:val="21"/>
          <w:szCs w:val="21"/>
        </w:rPr>
        <w:t>接驳运输企业需要调整接驳运输线路运行组织方案的，应当及时向省级交通运输主管部门报送信息。</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jc w:val="center"/>
        <w:rPr>
          <w:rFonts w:ascii="&amp;quot" w:hAnsi="&amp;quot"/>
          <w:color w:val="333333"/>
          <w:sz w:val="21"/>
          <w:szCs w:val="21"/>
        </w:rPr>
      </w:pPr>
      <w:r>
        <w:rPr>
          <w:rFonts w:ascii="&amp;quot" w:hAnsi="&amp;quot"/>
          <w:color w:val="333333"/>
          <w:sz w:val="21"/>
          <w:szCs w:val="21"/>
        </w:rPr>
        <w:t xml:space="preserve">　　第四章</w:t>
      </w:r>
      <w:r>
        <w:rPr>
          <w:rFonts w:ascii="&amp;quot" w:hAnsi="&amp;quot"/>
          <w:color w:val="333333"/>
          <w:sz w:val="21"/>
          <w:szCs w:val="21"/>
        </w:rPr>
        <w:t xml:space="preserve"> </w:t>
      </w:r>
      <w:r>
        <w:rPr>
          <w:rFonts w:ascii="&amp;quot" w:hAnsi="&amp;quot"/>
          <w:color w:val="333333"/>
          <w:sz w:val="21"/>
          <w:szCs w:val="21"/>
        </w:rPr>
        <w:t>运行过程管理</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第十八条</w:t>
      </w:r>
      <w:r>
        <w:rPr>
          <w:rFonts w:ascii="&amp;quot" w:hAnsi="&amp;quot"/>
          <w:color w:val="333333"/>
          <w:sz w:val="21"/>
          <w:szCs w:val="21"/>
        </w:rPr>
        <w:t xml:space="preserve"> </w:t>
      </w:r>
      <w:r>
        <w:rPr>
          <w:rFonts w:ascii="&amp;quot" w:hAnsi="&amp;quot"/>
          <w:color w:val="333333"/>
          <w:sz w:val="21"/>
          <w:szCs w:val="21"/>
        </w:rPr>
        <w:t>接驳运输企业应当按照接驳运输线路运行组织方案，在指定接驳点和接驳时段进行接驳，履行接驳手续，建立健全接驳运输台账，实施接驳过程动态监控及视频监控，并做好旅客引导服务。</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第十九条</w:t>
      </w:r>
      <w:r>
        <w:rPr>
          <w:rFonts w:ascii="&amp;quot" w:hAnsi="&amp;quot"/>
          <w:color w:val="333333"/>
          <w:sz w:val="21"/>
          <w:szCs w:val="21"/>
        </w:rPr>
        <w:t xml:space="preserve"> </w:t>
      </w:r>
      <w:r>
        <w:rPr>
          <w:rFonts w:ascii="&amp;quot" w:hAnsi="&amp;quot"/>
          <w:color w:val="333333"/>
          <w:sz w:val="21"/>
          <w:szCs w:val="21"/>
        </w:rPr>
        <w:t>接驳运输企业开展分段式接驳运输的，应当在旅客购票时主动告知接驳过程、接驳时间、接驳点及所乘车辆等接驳运输相关信息。</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第二十条</w:t>
      </w:r>
      <w:r>
        <w:rPr>
          <w:rFonts w:ascii="&amp;quot" w:hAnsi="&amp;quot"/>
          <w:color w:val="333333"/>
          <w:sz w:val="21"/>
          <w:szCs w:val="21"/>
        </w:rPr>
        <w:t xml:space="preserve"> </w:t>
      </w:r>
      <w:r>
        <w:rPr>
          <w:rFonts w:ascii="&amp;quot" w:hAnsi="&amp;quot"/>
          <w:color w:val="333333"/>
          <w:sz w:val="21"/>
          <w:szCs w:val="21"/>
        </w:rPr>
        <w:t>接驳运输执行以下流程：</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（一）驾驶员发车前，应当领取《接驳运输行车单》（以下简称《行车单》，参考式样见附件），如实填写接驳运输相关信息，经发车站点或所属企业管理人员签字后，随车携带前往指定接驳点进行接驳。</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（二）接驳运输车辆到达接驳点后，接驳运输交接班驾驶员应当交接车辆（仅限换驾式接驳运输）、旅客、旅客行李及行李舱载运货物等，并在《行车单》上签字。</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（三）接驳运输交接班驾驶员完成交接后，接驳点管理人员应当核查接驳运输车辆、驾驶员及相关证件等，并在《行车单》上签字确认。</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（四）实施分段式接驳运输的，接驳点管理人员及驾驶员应当引导旅客候车、换车，组织旅客行李及行李舱载运货物换车，防止旅客错乘、漏乘及行李货物遗失。</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（五）接驳点管理人员在接驳点留存一份《行车单》。驾驶员随车携带一份《行车单》（分段式接驳运输双方驾驶员各携带一份），待运输任务结束后交由接驳运输企业留存。</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第二十一条</w:t>
      </w:r>
      <w:r>
        <w:rPr>
          <w:rFonts w:ascii="&amp;quot" w:hAnsi="&amp;quot"/>
          <w:color w:val="333333"/>
          <w:sz w:val="21"/>
          <w:szCs w:val="21"/>
        </w:rPr>
        <w:t xml:space="preserve"> </w:t>
      </w:r>
      <w:r>
        <w:rPr>
          <w:rFonts w:ascii="&amp;quot" w:hAnsi="&amp;quot"/>
          <w:color w:val="333333"/>
          <w:sz w:val="21"/>
          <w:szCs w:val="21"/>
        </w:rPr>
        <w:t>接驳点管理人员发现接驳运输车辆、驾驶员信息不符或交接班驾驶员不履行接驳流程等违规行为的，不得在《行车单》上签字确认，应当立即将有关情况报告接驳运输车辆所属企业和接驳点运营单位相关负责人，并做好违规情况登记。接驳运输企业应当立即纠正接驳运输违规行为。</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第二十二条</w:t>
      </w:r>
      <w:r>
        <w:rPr>
          <w:rFonts w:ascii="&amp;quot" w:hAnsi="&amp;quot"/>
          <w:color w:val="333333"/>
          <w:sz w:val="21"/>
          <w:szCs w:val="21"/>
        </w:rPr>
        <w:t xml:space="preserve"> </w:t>
      </w:r>
      <w:r>
        <w:rPr>
          <w:rFonts w:ascii="&amp;quot" w:hAnsi="&amp;quot"/>
          <w:color w:val="333333"/>
          <w:sz w:val="21"/>
          <w:szCs w:val="21"/>
        </w:rPr>
        <w:t>换驾式接驳运输完成后，应当履行以下接驳信息记录手续：</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（一）接驳点管理人员应当于</w:t>
      </w:r>
      <w:r>
        <w:rPr>
          <w:rFonts w:ascii="&amp;quot" w:hAnsi="&amp;quot"/>
          <w:color w:val="333333"/>
          <w:sz w:val="21"/>
          <w:szCs w:val="21"/>
        </w:rPr>
        <w:t>6</w:t>
      </w:r>
      <w:r>
        <w:rPr>
          <w:rFonts w:ascii="&amp;quot" w:hAnsi="&amp;quot"/>
          <w:color w:val="333333"/>
          <w:sz w:val="21"/>
          <w:szCs w:val="21"/>
        </w:rPr>
        <w:t>小时内，在管理平台登记《行车单》相关信息。</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lastRenderedPageBreak/>
        <w:t xml:space="preserve">　　（二）接驳运输企业应当通过接驳运输车载视频装置采集换驾前后的当班驾驶员图像信息，或通过其他技术手段采集能够证明驾驶员执行接驳的信息，并于</w:t>
      </w:r>
      <w:r>
        <w:rPr>
          <w:rFonts w:ascii="&amp;quot" w:hAnsi="&amp;quot"/>
          <w:color w:val="333333"/>
          <w:sz w:val="21"/>
          <w:szCs w:val="21"/>
        </w:rPr>
        <w:t>24</w:t>
      </w:r>
      <w:r>
        <w:rPr>
          <w:rFonts w:ascii="&amp;quot" w:hAnsi="&amp;quot"/>
          <w:color w:val="333333"/>
          <w:sz w:val="21"/>
          <w:szCs w:val="21"/>
        </w:rPr>
        <w:t>小时内上传至管理平台。</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第二十三条</w:t>
      </w:r>
      <w:r>
        <w:rPr>
          <w:rFonts w:ascii="&amp;quot" w:hAnsi="&amp;quot"/>
          <w:color w:val="333333"/>
          <w:sz w:val="21"/>
          <w:szCs w:val="21"/>
        </w:rPr>
        <w:t xml:space="preserve"> </w:t>
      </w:r>
      <w:r>
        <w:rPr>
          <w:rFonts w:ascii="&amp;quot" w:hAnsi="&amp;quot"/>
          <w:color w:val="333333"/>
          <w:sz w:val="21"/>
          <w:szCs w:val="21"/>
        </w:rPr>
        <w:t>需凌晨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时运行的接驳运输车辆，应当在前续</w:t>
      </w:r>
      <w:r>
        <w:rPr>
          <w:rFonts w:ascii="&amp;quot" w:hAnsi="&amp;quot"/>
          <w:color w:val="333333"/>
          <w:sz w:val="21"/>
          <w:szCs w:val="21"/>
        </w:rPr>
        <w:t>22</w:t>
      </w:r>
      <w:r>
        <w:rPr>
          <w:rFonts w:ascii="&amp;quot" w:hAnsi="&amp;quot"/>
          <w:color w:val="333333"/>
          <w:sz w:val="21"/>
          <w:szCs w:val="21"/>
        </w:rPr>
        <w:t>时至凌晨</w:t>
      </w:r>
      <w:r>
        <w:rPr>
          <w:rFonts w:ascii="&amp;quot" w:hAnsi="&amp;quot"/>
          <w:color w:val="333333"/>
          <w:sz w:val="21"/>
          <w:szCs w:val="21"/>
        </w:rPr>
        <w:t>2</w:t>
      </w:r>
      <w:r>
        <w:rPr>
          <w:rFonts w:ascii="&amp;quot" w:hAnsi="&amp;quot"/>
          <w:color w:val="333333"/>
          <w:sz w:val="21"/>
          <w:szCs w:val="21"/>
        </w:rPr>
        <w:t>时之间完成接驳。在此时间段内未完成接驳的接驳运输车辆，凌晨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时应当在具备安全停车条件的地点停车休息。</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第二十四条</w:t>
      </w:r>
      <w:r>
        <w:rPr>
          <w:rFonts w:ascii="&amp;quot" w:hAnsi="&amp;quot"/>
          <w:color w:val="333333"/>
          <w:sz w:val="21"/>
          <w:szCs w:val="21"/>
        </w:rPr>
        <w:t xml:space="preserve"> </w:t>
      </w:r>
      <w:r>
        <w:rPr>
          <w:rFonts w:ascii="&amp;quot" w:hAnsi="&amp;quot"/>
          <w:color w:val="333333"/>
          <w:sz w:val="21"/>
          <w:szCs w:val="21"/>
        </w:rPr>
        <w:t>接驳运输企业应当通过动态监控、视频监控、接驳信息记录检查、现场抽查等方式，加强接驳运输管理，严格执行接驳运输流程和旅客引导等服务；发现违规操作的，应当立即纠正。</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接驳运输企业应当加强安全事故隐患排查治理，并将未按接驳运输线路运行组织方案完成接驳且在凌晨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时仍然运行的行为作为重大安全事故隐患，及时发现并消除。</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第二十五条</w:t>
      </w:r>
      <w:r>
        <w:rPr>
          <w:rFonts w:ascii="&amp;quot" w:hAnsi="&amp;quot"/>
          <w:color w:val="333333"/>
          <w:sz w:val="21"/>
          <w:szCs w:val="21"/>
        </w:rPr>
        <w:t xml:space="preserve"> </w:t>
      </w:r>
      <w:r>
        <w:rPr>
          <w:rFonts w:ascii="&amp;quot" w:hAnsi="&amp;quot"/>
          <w:color w:val="333333"/>
          <w:sz w:val="21"/>
          <w:szCs w:val="21"/>
        </w:rPr>
        <w:t>接驳运输企业应当保存接驳运输台账、《行车单》、接驳运输车辆动态监控信息、接驳过程相关图像信息等，保存期限不少于</w:t>
      </w:r>
      <w:r>
        <w:rPr>
          <w:rFonts w:ascii="&amp;quot" w:hAnsi="&amp;quot"/>
          <w:color w:val="333333"/>
          <w:sz w:val="21"/>
          <w:szCs w:val="21"/>
        </w:rPr>
        <w:t>180</w:t>
      </w:r>
      <w:r>
        <w:rPr>
          <w:rFonts w:ascii="&amp;quot" w:hAnsi="&amp;quot"/>
          <w:color w:val="333333"/>
          <w:sz w:val="21"/>
          <w:szCs w:val="21"/>
        </w:rPr>
        <w:t>日。</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第二十六条</w:t>
      </w:r>
      <w:r>
        <w:rPr>
          <w:rFonts w:ascii="&amp;quot" w:hAnsi="&amp;quot"/>
          <w:color w:val="333333"/>
          <w:sz w:val="21"/>
          <w:szCs w:val="21"/>
        </w:rPr>
        <w:t xml:space="preserve"> </w:t>
      </w:r>
      <w:r>
        <w:rPr>
          <w:rFonts w:ascii="&amp;quot" w:hAnsi="&amp;quot"/>
          <w:color w:val="333333"/>
          <w:sz w:val="21"/>
          <w:szCs w:val="21"/>
        </w:rPr>
        <w:t>接驳运输企业应当在客运站、接驳运输车辆、接驳点等公告接驳运输信息和</w:t>
      </w:r>
      <w:r>
        <w:rPr>
          <w:rFonts w:ascii="&amp;quot" w:hAnsi="&amp;quot"/>
          <w:color w:val="333333"/>
          <w:sz w:val="21"/>
          <w:szCs w:val="21"/>
        </w:rPr>
        <w:t>12328</w:t>
      </w:r>
      <w:r>
        <w:rPr>
          <w:rFonts w:ascii="&amp;quot" w:hAnsi="&amp;quot"/>
          <w:color w:val="333333"/>
          <w:sz w:val="21"/>
          <w:szCs w:val="21"/>
        </w:rPr>
        <w:t>交通运输服务监督电话，主动接受社会监督。</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第二十七条</w:t>
      </w:r>
      <w:r>
        <w:rPr>
          <w:rFonts w:ascii="&amp;quot" w:hAnsi="&amp;quot"/>
          <w:color w:val="333333"/>
          <w:sz w:val="21"/>
          <w:szCs w:val="21"/>
        </w:rPr>
        <w:t xml:space="preserve"> </w:t>
      </w:r>
      <w:r>
        <w:rPr>
          <w:rFonts w:ascii="&amp;quot" w:hAnsi="&amp;quot"/>
          <w:color w:val="333333"/>
          <w:sz w:val="21"/>
          <w:szCs w:val="21"/>
        </w:rPr>
        <w:t>客运站在执行车辆出站检查时，应当将接驳点待班驾驶员计入该车辆驾驶员配备数量。</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jc w:val="center"/>
        <w:rPr>
          <w:rFonts w:ascii="&amp;quot" w:hAnsi="&amp;quot"/>
          <w:color w:val="333333"/>
          <w:sz w:val="21"/>
          <w:szCs w:val="21"/>
        </w:rPr>
      </w:pPr>
      <w:r>
        <w:rPr>
          <w:rFonts w:ascii="&amp;quot" w:hAnsi="&amp;quot"/>
          <w:color w:val="333333"/>
          <w:sz w:val="21"/>
          <w:szCs w:val="21"/>
        </w:rPr>
        <w:t xml:space="preserve">　　第五章</w:t>
      </w:r>
      <w:r>
        <w:rPr>
          <w:rFonts w:ascii="&amp;quot" w:hAnsi="&amp;quot"/>
          <w:color w:val="333333"/>
          <w:sz w:val="21"/>
          <w:szCs w:val="21"/>
        </w:rPr>
        <w:t xml:space="preserve"> </w:t>
      </w:r>
      <w:r>
        <w:rPr>
          <w:rFonts w:ascii="&amp;quot" w:hAnsi="&amp;quot"/>
          <w:color w:val="333333"/>
          <w:sz w:val="21"/>
          <w:szCs w:val="21"/>
        </w:rPr>
        <w:t>监督检查</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第二十八条</w:t>
      </w:r>
      <w:r>
        <w:rPr>
          <w:rFonts w:ascii="&amp;quot" w:hAnsi="&amp;quot"/>
          <w:color w:val="333333"/>
          <w:sz w:val="21"/>
          <w:szCs w:val="21"/>
        </w:rPr>
        <w:t xml:space="preserve"> </w:t>
      </w:r>
      <w:r>
        <w:rPr>
          <w:rFonts w:ascii="&amp;quot" w:hAnsi="&amp;quot"/>
          <w:color w:val="333333"/>
          <w:sz w:val="21"/>
          <w:szCs w:val="21"/>
        </w:rPr>
        <w:t>接驳运输企业所在地省级交通运输主管部门应当组织相关市、县级交通运输主管部门加强接驳运输监督检查，督促企业健全接驳运输安全生产管理制度，定期和不定期检查接驳运输企业台账和动态监控等信息及接驳运输信息公示情况，并将检查结果纳入企业诚信考核。对开展分段式接驳运输的企业，还应当检查旅客权益保障、客运服务等情况。</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第二十九条</w:t>
      </w:r>
      <w:r>
        <w:rPr>
          <w:rFonts w:ascii="&amp;quot" w:hAnsi="&amp;quot"/>
          <w:color w:val="333333"/>
          <w:sz w:val="21"/>
          <w:szCs w:val="21"/>
        </w:rPr>
        <w:t xml:space="preserve"> </w:t>
      </w:r>
      <w:r>
        <w:rPr>
          <w:rFonts w:ascii="&amp;quot" w:hAnsi="&amp;quot"/>
          <w:color w:val="333333"/>
          <w:sz w:val="21"/>
          <w:szCs w:val="21"/>
        </w:rPr>
        <w:t>接驳点实施属地监管。接驳点所在地省级交通运输主管部门应当组织相关市、县级交通运输主管部门加强对接驳运输台账、管理人员工作流程等的监督检查，及时纠正检查发现的违规行为，并将企业违规行为通过管理平台告知接驳点运营单位、接驳运输企业所在地省级交通运输主管部门。</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第三十条</w:t>
      </w:r>
      <w:r>
        <w:rPr>
          <w:rFonts w:ascii="&amp;quot" w:hAnsi="&amp;quot"/>
          <w:color w:val="333333"/>
          <w:sz w:val="21"/>
          <w:szCs w:val="21"/>
        </w:rPr>
        <w:t xml:space="preserve"> </w:t>
      </w:r>
      <w:r>
        <w:rPr>
          <w:rFonts w:ascii="&amp;quot" w:hAnsi="&amp;quot"/>
          <w:color w:val="333333"/>
          <w:sz w:val="21"/>
          <w:szCs w:val="21"/>
        </w:rPr>
        <w:t>交通运输主管部门发现接驳运输企业接驳运输安全生产管理制度不健全或违反接驳运输安全生产管理制度的，应当责令企业进行整改；发现接驳运输过程中存在安全事故隐患的，应当立即对该线路停业整顿直至消除隐患，并由原许可机关依据《中华人民共和国安全生产法》《道路运输从业人员管理规定》等法律、行政法规和规章有关规定，对接驳运输企业、驾驶员予以处罚。</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jc w:val="center"/>
        <w:rPr>
          <w:rFonts w:ascii="&amp;quot" w:hAnsi="&amp;quot"/>
          <w:color w:val="333333"/>
          <w:sz w:val="21"/>
          <w:szCs w:val="21"/>
        </w:rPr>
      </w:pPr>
      <w:r>
        <w:rPr>
          <w:rFonts w:ascii="&amp;quot" w:hAnsi="&amp;quot"/>
          <w:color w:val="333333"/>
          <w:sz w:val="21"/>
          <w:szCs w:val="21"/>
        </w:rPr>
        <w:t xml:space="preserve">　　第六章</w:t>
      </w:r>
      <w:r>
        <w:rPr>
          <w:rFonts w:ascii="&amp;quot" w:hAnsi="&amp;quot"/>
          <w:color w:val="333333"/>
          <w:sz w:val="21"/>
          <w:szCs w:val="21"/>
        </w:rPr>
        <w:t xml:space="preserve"> </w:t>
      </w:r>
      <w:r>
        <w:rPr>
          <w:rFonts w:ascii="&amp;quot" w:hAnsi="&amp;quot"/>
          <w:color w:val="333333"/>
          <w:sz w:val="21"/>
          <w:szCs w:val="21"/>
        </w:rPr>
        <w:t>附则</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lastRenderedPageBreak/>
        <w:t xml:space="preserve">　　第三十一条</w:t>
      </w:r>
      <w:r>
        <w:rPr>
          <w:rFonts w:ascii="&amp;quot" w:hAnsi="&amp;quot"/>
          <w:color w:val="333333"/>
          <w:sz w:val="21"/>
          <w:szCs w:val="21"/>
        </w:rPr>
        <w:t xml:space="preserve"> </w:t>
      </w:r>
      <w:r>
        <w:rPr>
          <w:rFonts w:ascii="&amp;quot" w:hAnsi="&amp;quot"/>
          <w:color w:val="333333"/>
          <w:sz w:val="21"/>
          <w:szCs w:val="21"/>
        </w:rPr>
        <w:t>本办法下列用语的含义：</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一）换驾式接驳运输，是指客运班线一趟次的运输任务全程由一辆客运班车完成，客运班车运行到指定的接驳点后，当班驾驶员落地休息，与在接驳点休息等待的待班驾驶员履行接驳手续，由待班驾驶员继续执行驾驶任务的运输组织方式。</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二）分段式接驳运输，是指客运班线一趟次的运输任务全程由两辆及以上客运班车接驳完成，每辆客运班车只负责运输全程中部分固定路段的运输，前一辆客运班车运行到指定的接驳点，将旅客及行李、行李舱载运货物转入后一辆客运班车，再由后一辆客运班车继续执行运输任务的运输组织方式。</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（三）接驳点，是指实施接驳过程的地点。</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（四）接驳运输企业，是指实行接驳运输的道路客运企业。</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（五）接驳运输车辆，是指实行接驳运输的道路客运班车。</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第三十二条</w:t>
      </w:r>
      <w:r>
        <w:rPr>
          <w:rFonts w:ascii="&amp;quot" w:hAnsi="&amp;quot"/>
          <w:color w:val="333333"/>
          <w:sz w:val="21"/>
          <w:szCs w:val="21"/>
        </w:rPr>
        <w:t xml:space="preserve"> </w:t>
      </w:r>
      <w:r>
        <w:rPr>
          <w:rFonts w:ascii="&amp;quot" w:hAnsi="&amp;quot"/>
          <w:color w:val="333333"/>
          <w:sz w:val="21"/>
          <w:szCs w:val="21"/>
        </w:rPr>
        <w:t>从事线路固定的机场、高铁快线以及短途驳载且单程运营里程在</w:t>
      </w:r>
      <w:r>
        <w:rPr>
          <w:rFonts w:ascii="&amp;quot" w:hAnsi="&amp;quot"/>
          <w:color w:val="333333"/>
          <w:sz w:val="21"/>
          <w:szCs w:val="21"/>
        </w:rPr>
        <w:t>100</w:t>
      </w:r>
      <w:r>
        <w:rPr>
          <w:rFonts w:ascii="&amp;quot" w:hAnsi="&amp;quot"/>
          <w:color w:val="333333"/>
          <w:sz w:val="21"/>
          <w:szCs w:val="21"/>
        </w:rPr>
        <w:t>公里以内的道路班线客车，在确保安全的前提下，不受凌晨</w:t>
      </w:r>
      <w:r>
        <w:rPr>
          <w:rFonts w:ascii="&amp;quot" w:hAnsi="&amp;quot"/>
          <w:color w:val="333333"/>
          <w:sz w:val="21"/>
          <w:szCs w:val="21"/>
        </w:rPr>
        <w:t>2</w:t>
      </w:r>
      <w:r>
        <w:rPr>
          <w:rFonts w:ascii="&amp;quot" w:hAnsi="&amp;quot"/>
          <w:color w:val="333333"/>
          <w:sz w:val="21"/>
          <w:szCs w:val="21"/>
        </w:rPr>
        <w:t>时至</w:t>
      </w:r>
      <w:r>
        <w:rPr>
          <w:rFonts w:ascii="&amp;quot" w:hAnsi="&amp;quot"/>
          <w:color w:val="333333"/>
          <w:sz w:val="21"/>
          <w:szCs w:val="21"/>
        </w:rPr>
        <w:t>5</w:t>
      </w:r>
      <w:r>
        <w:rPr>
          <w:rFonts w:ascii="&amp;quot" w:hAnsi="&amp;quot"/>
          <w:color w:val="333333"/>
          <w:sz w:val="21"/>
          <w:szCs w:val="21"/>
        </w:rPr>
        <w:t>时通行限制。</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第三十三条</w:t>
      </w:r>
      <w:r>
        <w:rPr>
          <w:rFonts w:ascii="&amp;quot" w:hAnsi="&amp;quot"/>
          <w:color w:val="333333"/>
          <w:sz w:val="21"/>
          <w:szCs w:val="21"/>
        </w:rPr>
        <w:t xml:space="preserve"> </w:t>
      </w:r>
      <w:r>
        <w:rPr>
          <w:rFonts w:ascii="&amp;quot" w:hAnsi="&amp;quot"/>
          <w:color w:val="333333"/>
          <w:sz w:val="21"/>
          <w:szCs w:val="21"/>
        </w:rPr>
        <w:t>本办法由交通运输部负责解释。</w:t>
      </w:r>
      <w:r>
        <w:rPr>
          <w:rFonts w:ascii="&amp;quot" w:hAnsi="&amp;quot"/>
          <w:color w:val="333333"/>
          <w:sz w:val="21"/>
          <w:szCs w:val="21"/>
        </w:rPr>
        <w:t xml:space="preserve"> </w:t>
      </w:r>
    </w:p>
    <w:p w:rsidR="00D04920" w:rsidRDefault="00D04920" w:rsidP="00D04920">
      <w:pPr>
        <w:pStyle w:val="a3"/>
        <w:spacing w:before="0" w:beforeAutospacing="0" w:after="0" w:afterAutospacing="0" w:line="420" w:lineRule="atLeast"/>
        <w:rPr>
          <w:rFonts w:ascii="&amp;quot" w:hAnsi="&amp;quot"/>
          <w:color w:val="333333"/>
          <w:sz w:val="21"/>
          <w:szCs w:val="21"/>
        </w:rPr>
      </w:pPr>
      <w:r>
        <w:rPr>
          <w:rFonts w:ascii="&amp;quot" w:hAnsi="&amp;quot"/>
          <w:color w:val="333333"/>
          <w:sz w:val="21"/>
          <w:szCs w:val="21"/>
        </w:rPr>
        <w:t xml:space="preserve">　　第三十四条</w:t>
      </w:r>
      <w:r>
        <w:rPr>
          <w:rFonts w:ascii="&amp;quot" w:hAnsi="&amp;quot"/>
          <w:color w:val="333333"/>
          <w:sz w:val="21"/>
          <w:szCs w:val="21"/>
        </w:rPr>
        <w:t xml:space="preserve"> </w:t>
      </w:r>
      <w:r>
        <w:rPr>
          <w:rFonts w:ascii="&amp;quot" w:hAnsi="&amp;quot"/>
          <w:color w:val="333333"/>
          <w:sz w:val="21"/>
          <w:szCs w:val="21"/>
        </w:rPr>
        <w:t>本办法自</w:t>
      </w:r>
      <w:r>
        <w:rPr>
          <w:rFonts w:ascii="&amp;quot" w:hAnsi="&amp;quot"/>
          <w:color w:val="333333"/>
          <w:sz w:val="21"/>
          <w:szCs w:val="21"/>
        </w:rPr>
        <w:t>2018</w:t>
      </w:r>
      <w:r>
        <w:rPr>
          <w:rFonts w:ascii="&amp;quot" w:hAnsi="&amp;quot"/>
          <w:color w:val="333333"/>
          <w:sz w:val="21"/>
          <w:szCs w:val="21"/>
        </w:rPr>
        <w:t>年</w:t>
      </w:r>
      <w:r>
        <w:rPr>
          <w:rFonts w:ascii="&amp;quot" w:hAnsi="&amp;quot"/>
          <w:color w:val="333333"/>
          <w:sz w:val="21"/>
          <w:szCs w:val="21"/>
        </w:rPr>
        <w:t>5</w:t>
      </w:r>
      <w:r>
        <w:rPr>
          <w:rFonts w:ascii="&amp;quot" w:hAnsi="&amp;quot"/>
          <w:color w:val="333333"/>
          <w:sz w:val="21"/>
          <w:szCs w:val="21"/>
        </w:rPr>
        <w:t>月</w:t>
      </w:r>
      <w:r>
        <w:rPr>
          <w:rFonts w:ascii="&amp;quot" w:hAnsi="&amp;quot"/>
          <w:color w:val="333333"/>
          <w:sz w:val="21"/>
          <w:szCs w:val="21"/>
        </w:rPr>
        <w:t>1</w:t>
      </w:r>
      <w:r>
        <w:rPr>
          <w:rFonts w:ascii="&amp;quot" w:hAnsi="&amp;quot"/>
          <w:color w:val="333333"/>
          <w:sz w:val="21"/>
          <w:szCs w:val="21"/>
        </w:rPr>
        <w:t>日起实施，有效期</w:t>
      </w:r>
      <w:r>
        <w:rPr>
          <w:rFonts w:ascii="&amp;quot" w:hAnsi="&amp;quot"/>
          <w:color w:val="333333"/>
          <w:sz w:val="21"/>
          <w:szCs w:val="21"/>
        </w:rPr>
        <w:t>5</w:t>
      </w:r>
      <w:r>
        <w:rPr>
          <w:rFonts w:ascii="&amp;quot" w:hAnsi="&amp;quot"/>
          <w:color w:val="333333"/>
          <w:sz w:val="21"/>
          <w:szCs w:val="21"/>
        </w:rPr>
        <w:t>年。</w:t>
      </w:r>
      <w:r>
        <w:rPr>
          <w:rFonts w:ascii="&amp;quot" w:hAnsi="&amp;quot"/>
          <w:color w:val="333333"/>
          <w:sz w:val="21"/>
          <w:szCs w:val="21"/>
        </w:rPr>
        <w:t xml:space="preserve"> </w:t>
      </w:r>
    </w:p>
    <w:p w:rsidR="00A21683" w:rsidRDefault="00A21683"/>
    <w:sectPr w:rsidR="00A216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920"/>
    <w:rsid w:val="00A21683"/>
    <w:rsid w:val="00D04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3A8752-4454-4797-9934-AFD35447F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0492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049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2168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677</Words>
  <Characters>3860</Characters>
  <Application>Microsoft Office Word</Application>
  <DocSecurity>0</DocSecurity>
  <Lines>32</Lines>
  <Paragraphs>9</Paragraphs>
  <ScaleCrop>false</ScaleCrop>
  <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北京通安</dc:creator>
  <cp:keywords/>
  <dc:description/>
  <cp:lastModifiedBy>北京通安</cp:lastModifiedBy>
  <cp:revision>1</cp:revision>
  <dcterms:created xsi:type="dcterms:W3CDTF">2018-07-25T02:34:00Z</dcterms:created>
  <dcterms:modified xsi:type="dcterms:W3CDTF">2018-07-25T02:35:00Z</dcterms:modified>
</cp:coreProperties>
</file>